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615B8" w14:textId="0EDEBD41"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w:t>
      </w:r>
      <w:r w:rsidR="00390FB4">
        <w:rPr>
          <w:rFonts w:ascii="Arial" w:eastAsia="宋体" w:hAnsi="Arial" w:cs="Arial"/>
          <w:b/>
          <w:noProof/>
          <w:kern w:val="0"/>
          <w:sz w:val="24"/>
          <w:szCs w:val="20"/>
        </w:rPr>
        <w:t>6</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R2-211030</w:t>
      </w:r>
      <w:r w:rsidR="007C7FDE">
        <w:rPr>
          <w:rFonts w:ascii="Arial" w:eastAsia="宋体" w:hAnsi="Arial" w:cs="Arial"/>
          <w:b/>
          <w:noProof/>
          <w:kern w:val="0"/>
          <w:sz w:val="24"/>
          <w:szCs w:val="20"/>
        </w:rPr>
        <w:t>7</w:t>
      </w:r>
    </w:p>
    <w:p w14:paraId="4BF14776" w14:textId="2888DFAC" w:rsidR="00AA3FAE" w:rsidRPr="005B2E70" w:rsidRDefault="000B6690"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sidRPr="005C2CC5">
        <w:rPr>
          <w:rFonts w:ascii="Arial" w:eastAsia="宋体" w:hAnsi="Arial" w:cs="Arial"/>
          <w:b/>
          <w:sz w:val="24"/>
        </w:rPr>
        <w:t xml:space="preserve">Online, </w:t>
      </w:r>
      <w:r w:rsidR="00390FB4">
        <w:rPr>
          <w:rFonts w:ascii="Arial" w:eastAsia="宋体" w:hAnsi="Arial" w:cs="Arial"/>
          <w:b/>
          <w:sz w:val="24"/>
        </w:rPr>
        <w:t>N</w:t>
      </w:r>
      <w:r w:rsidR="00390FB4">
        <w:rPr>
          <w:rFonts w:ascii="Arial" w:eastAsia="宋体" w:hAnsi="Arial" w:cs="Arial" w:hint="eastAsia"/>
          <w:b/>
          <w:sz w:val="24"/>
        </w:rPr>
        <w:t>ovember</w:t>
      </w:r>
      <w:r w:rsidRPr="005C2CC5">
        <w:rPr>
          <w:rFonts w:ascii="Arial" w:eastAsia="宋体" w:hAnsi="Arial" w:cs="Arial"/>
          <w:b/>
          <w:sz w:val="24"/>
        </w:rPr>
        <w:t xml:space="preserve"> </w:t>
      </w:r>
      <w:r w:rsidR="00785D79">
        <w:rPr>
          <w:rFonts w:ascii="Arial" w:eastAsia="宋体" w:hAnsi="Arial" w:cs="Arial"/>
          <w:b/>
          <w:sz w:val="24"/>
        </w:rPr>
        <w:t>1</w:t>
      </w:r>
      <w:r w:rsidR="00785D79">
        <w:rPr>
          <w:rFonts w:ascii="Arial" w:eastAsia="宋体" w:hAnsi="Arial" w:cs="Arial"/>
          <w:b/>
          <w:sz w:val="24"/>
          <w:vertAlign w:val="superscript"/>
        </w:rPr>
        <w:t>st</w:t>
      </w:r>
      <w:r w:rsidRPr="005C2CC5">
        <w:rPr>
          <w:rFonts w:ascii="Arial" w:eastAsia="宋体" w:hAnsi="Arial" w:cs="Arial"/>
          <w:b/>
          <w:sz w:val="24"/>
        </w:rPr>
        <w:t xml:space="preserve"> –</w:t>
      </w:r>
      <w:r w:rsidR="00817607">
        <w:rPr>
          <w:rFonts w:ascii="Arial" w:eastAsia="宋体" w:hAnsi="Arial" w:cs="Arial"/>
          <w:b/>
          <w:sz w:val="24"/>
        </w:rPr>
        <w:t xml:space="preserve"> </w:t>
      </w:r>
      <w:r w:rsidR="00390FB4">
        <w:rPr>
          <w:rFonts w:ascii="Arial" w:eastAsia="宋体" w:hAnsi="Arial" w:cs="Arial"/>
          <w:b/>
          <w:sz w:val="24"/>
        </w:rPr>
        <w:t>1</w:t>
      </w:r>
      <w:r w:rsidR="00785D79">
        <w:rPr>
          <w:rFonts w:ascii="Arial" w:eastAsia="宋体" w:hAnsi="Arial" w:cs="Arial"/>
          <w:b/>
          <w:sz w:val="24"/>
        </w:rPr>
        <w:t>2</w:t>
      </w:r>
      <w:r w:rsidRPr="005C2CC5">
        <w:rPr>
          <w:rFonts w:ascii="Arial" w:eastAsia="宋体" w:hAnsi="Arial" w:cs="Arial"/>
          <w:b/>
          <w:sz w:val="24"/>
          <w:vertAlign w:val="superscript"/>
        </w:rPr>
        <w:t>th</w:t>
      </w:r>
      <w:r w:rsidRPr="005C2CC5">
        <w:rPr>
          <w:rFonts w:ascii="Arial" w:eastAsia="宋体" w:hAnsi="Arial" w:cs="Arial"/>
          <w:b/>
          <w:sz w:val="24"/>
        </w:rPr>
        <w:t>, 2021</w:t>
      </w:r>
      <w:r w:rsidR="005B2E70" w:rsidRPr="005B2E70">
        <w:rPr>
          <w:rFonts w:ascii="Arial" w:eastAsia="宋体" w:hAnsi="Arial" w:cs="Arial"/>
          <w:b/>
          <w:noProof/>
          <w:kern w:val="0"/>
          <w:sz w:val="24"/>
          <w:szCs w:val="20"/>
        </w:rPr>
        <w:t xml:space="preserve"> </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0B09C9">
        <w:rPr>
          <w:rFonts w:ascii="Arial" w:eastAsia="Dotum" w:hAnsi="Arial" w:cs="Times New Roman"/>
          <w:b/>
          <w:bCs/>
          <w:kern w:val="0"/>
          <w:sz w:val="24"/>
          <w:szCs w:val="18"/>
          <w:lang w:val="en-GB"/>
        </w:rPr>
        <w:tab/>
      </w:r>
    </w:p>
    <w:p w14:paraId="0A8C0162" w14:textId="77777777"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8.4.3</w:t>
      </w:r>
    </w:p>
    <w:p w14:paraId="3A7B9F35"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 Motorola Mobility</w:t>
      </w:r>
    </w:p>
    <w:p w14:paraId="396CAC10" w14:textId="57D31D64"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bookmarkStart w:id="0" w:name="OLE_LINK15"/>
      <w:bookmarkStart w:id="1" w:name="OLE_LINK16"/>
      <w:r w:rsidRPr="000B09C9">
        <w:rPr>
          <w:rFonts w:ascii="Arial" w:eastAsia="宋体" w:hAnsi="Arial" w:cs="Times New Roman"/>
          <w:b/>
          <w:bCs/>
          <w:kern w:val="0"/>
          <w:sz w:val="22"/>
          <w:szCs w:val="20"/>
          <w:lang w:val="en-GB"/>
        </w:rPr>
        <w:t>Discussion on</w:t>
      </w:r>
      <w:r>
        <w:rPr>
          <w:rFonts w:ascii="Arial" w:eastAsia="宋体" w:hAnsi="Arial" w:cs="Times New Roman"/>
          <w:b/>
          <w:bCs/>
          <w:kern w:val="0"/>
          <w:sz w:val="22"/>
          <w:szCs w:val="20"/>
          <w:lang w:val="en-GB"/>
        </w:rPr>
        <w:t xml:space="preserve"> local</w:t>
      </w:r>
      <w:r w:rsidRPr="000B09C9">
        <w:rPr>
          <w:rFonts w:ascii="Arial" w:eastAsia="宋体" w:hAnsi="Arial" w:cs="Times New Roman"/>
          <w:b/>
          <w:bCs/>
          <w:kern w:val="0"/>
          <w:sz w:val="22"/>
          <w:szCs w:val="20"/>
          <w:lang w:val="en-GB"/>
        </w:rPr>
        <w:t xml:space="preserve"> rerouting</w:t>
      </w:r>
      <w:r>
        <w:rPr>
          <w:rFonts w:ascii="Arial" w:eastAsia="宋体" w:hAnsi="Arial" w:cs="Times New Roman"/>
          <w:b/>
          <w:bCs/>
          <w:kern w:val="0"/>
          <w:sz w:val="22"/>
          <w:szCs w:val="20"/>
          <w:lang w:val="en-GB"/>
        </w:rPr>
        <w:t xml:space="preserve"> and local bearer remapping for IAB</w:t>
      </w:r>
      <w:bookmarkEnd w:id="0"/>
      <w:bookmarkEnd w:id="1"/>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2" w:name="_Ref174151459"/>
      <w:bookmarkStart w:id="3" w:name="_Ref189809556"/>
    </w:p>
    <w:p w14:paraId="0219912A" w14:textId="13A7361F" w:rsidR="000566E1" w:rsidRDefault="0037446F"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packet local rerouting was agreed </w:t>
      </w:r>
      <w:r w:rsidR="00330B37">
        <w:rPr>
          <w:rFonts w:ascii="Times New Roman" w:eastAsia="宋体" w:hAnsi="Times New Roman" w:cs="Times New Roman"/>
          <w:kern w:val="0"/>
          <w:sz w:val="20"/>
          <w:szCs w:val="20"/>
        </w:rPr>
        <w:t xml:space="preserve">only </w:t>
      </w:r>
      <w:r>
        <w:rPr>
          <w:rFonts w:ascii="Times New Roman" w:eastAsia="宋体" w:hAnsi="Times New Roman" w:cs="Times New Roman"/>
          <w:kern w:val="0"/>
          <w:sz w:val="20"/>
          <w:szCs w:val="20"/>
        </w:rPr>
        <w:t xml:space="preserve">when </w:t>
      </w:r>
      <w:r w:rsidR="00330B37">
        <w:rPr>
          <w:rFonts w:ascii="Times New Roman" w:eastAsia="宋体" w:hAnsi="Times New Roman" w:cs="Times New Roman"/>
          <w:kern w:val="0"/>
          <w:sz w:val="20"/>
          <w:szCs w:val="20"/>
        </w:rPr>
        <w:t>backhaul link suffer</w:t>
      </w:r>
      <w:r w:rsidR="000D2B2B">
        <w:rPr>
          <w:rFonts w:ascii="Times New Roman" w:eastAsia="宋体" w:hAnsi="Times New Roman" w:cs="Times New Roman"/>
          <w:kern w:val="0"/>
          <w:sz w:val="20"/>
          <w:szCs w:val="20"/>
        </w:rPr>
        <w:t>s</w:t>
      </w:r>
      <w:r w:rsidR="00330B3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RLF</w:t>
      </w:r>
      <w:r w:rsidR="00330B37">
        <w:rPr>
          <w:rFonts w:ascii="Times New Roman" w:eastAsia="宋体" w:hAnsi="Times New Roman" w:cs="Times New Roman"/>
          <w:kern w:val="0"/>
          <w:sz w:val="20"/>
          <w:szCs w:val="20"/>
        </w:rPr>
        <w:t>.</w:t>
      </w:r>
      <w:r w:rsidR="008A15D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 xml:space="preserve">And the BAP entity selects another available egress link which BAP address </w:t>
      </w:r>
      <w:r w:rsidR="000C008E" w:rsidRPr="000C008E">
        <w:rPr>
          <w:rFonts w:ascii="Times New Roman" w:eastAsia="宋体" w:hAnsi="Times New Roman" w:cs="Times New Roman"/>
          <w:kern w:val="0"/>
          <w:sz w:val="20"/>
          <w:szCs w:val="20"/>
        </w:rPr>
        <w:t>matches the DESTINATION field</w:t>
      </w:r>
      <w:r w:rsidR="000C008E">
        <w:rPr>
          <w:rFonts w:ascii="Times New Roman" w:eastAsia="宋体" w:hAnsi="Times New Roman" w:cs="Times New Roman"/>
          <w:kern w:val="0"/>
          <w:sz w:val="20"/>
          <w:szCs w:val="20"/>
        </w:rPr>
        <w:t xml:space="preserve"> in the BAP header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used for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packet transport.</w:t>
      </w:r>
      <w:r w:rsidR="000C008E">
        <w:rPr>
          <w:rFonts w:ascii="Times New Roman" w:eastAsia="宋体" w:hAnsi="Times New Roman" w:cs="Times New Roman" w:hint="eastAsia"/>
          <w:kern w:val="0"/>
          <w:sz w:val="20"/>
          <w:szCs w:val="20"/>
        </w:rPr>
        <w:t xml:space="preserve"> </w:t>
      </w:r>
      <w:r w:rsidR="000C008E">
        <w:rPr>
          <w:rFonts w:ascii="Times New Roman" w:eastAsia="宋体" w:hAnsi="Times New Roman" w:cs="Times New Roman"/>
          <w:kern w:val="0"/>
          <w:sz w:val="20"/>
          <w:szCs w:val="20"/>
        </w:rPr>
        <w:t xml:space="preserve">In addition, the local rerouting mechanism in R16 is under the principle of not rewriting the BAP header. In R17, local rerouting mechanism </w:t>
      </w:r>
      <w:r w:rsidR="000B1938">
        <w:rPr>
          <w:rFonts w:ascii="Times New Roman" w:eastAsia="宋体" w:hAnsi="Times New Roman" w:cs="Times New Roman"/>
          <w:kern w:val="0"/>
          <w:sz w:val="20"/>
          <w:szCs w:val="20"/>
        </w:rPr>
        <w:t>is</w:t>
      </w:r>
      <w:r w:rsidR="000C008E">
        <w:rPr>
          <w:rFonts w:ascii="Times New Roman" w:eastAsia="宋体" w:hAnsi="Times New Roman" w:cs="Times New Roman"/>
          <w:kern w:val="0"/>
          <w:sz w:val="20"/>
          <w:szCs w:val="20"/>
        </w:rPr>
        <w:t xml:space="preserve"> revisited, and following agreements are achieved in the RAN</w:t>
      </w:r>
      <w:r w:rsidR="00F03209">
        <w:rPr>
          <w:rFonts w:ascii="Times New Roman" w:eastAsia="宋体" w:hAnsi="Times New Roman" w:cs="Times New Roman"/>
          <w:kern w:val="0"/>
          <w:sz w:val="20"/>
          <w:szCs w:val="20"/>
        </w:rPr>
        <w:t>2</w:t>
      </w:r>
      <w:r w:rsidR="00701C8C">
        <w:rPr>
          <w:rFonts w:ascii="Times New Roman" w:eastAsia="宋体" w:hAnsi="Times New Roman" w:cs="Times New Roman"/>
          <w:kern w:val="0"/>
          <w:sz w:val="20"/>
          <w:szCs w:val="20"/>
        </w:rPr>
        <w:t xml:space="preserve"> 113</w:t>
      </w:r>
      <w:r w:rsidR="000C008E">
        <w:rPr>
          <w:rFonts w:ascii="Times New Roman" w:eastAsia="宋体" w:hAnsi="Times New Roman" w:cs="Times New Roman"/>
          <w:kern w:val="0"/>
          <w:sz w:val="20"/>
          <w:szCs w:val="20"/>
        </w:rPr>
        <w:t xml:space="preserve"> </w:t>
      </w:r>
      <w:r w:rsidR="00F03209">
        <w:rPr>
          <w:rFonts w:ascii="Times New Roman" w:eastAsia="宋体" w:hAnsi="Times New Roman" w:cs="Times New Roman"/>
          <w:kern w:val="0"/>
          <w:sz w:val="20"/>
          <w:szCs w:val="20"/>
        </w:rPr>
        <w:t>and RAN</w:t>
      </w:r>
      <w:r w:rsidR="001F1421">
        <w:rPr>
          <w:rFonts w:ascii="Times New Roman" w:eastAsia="宋体" w:hAnsi="Times New Roman" w:cs="Times New Roman"/>
          <w:kern w:val="0"/>
          <w:sz w:val="20"/>
          <w:szCs w:val="20"/>
        </w:rPr>
        <w:t>2</w:t>
      </w:r>
      <w:r w:rsidR="00701C8C">
        <w:rPr>
          <w:rFonts w:ascii="Times New Roman" w:eastAsia="宋体" w:hAnsi="Times New Roman" w:cs="Times New Roman"/>
          <w:kern w:val="0"/>
          <w:sz w:val="20"/>
          <w:szCs w:val="20"/>
        </w:rPr>
        <w:t xml:space="preserve"> 11</w:t>
      </w:r>
      <w:r w:rsidR="001F1421">
        <w:rPr>
          <w:rFonts w:ascii="Times New Roman" w:eastAsia="宋体" w:hAnsi="Times New Roman" w:cs="Times New Roman"/>
          <w:kern w:val="0"/>
          <w:sz w:val="20"/>
          <w:szCs w:val="20"/>
        </w:rPr>
        <w:t>4</w:t>
      </w:r>
      <w:r w:rsidR="00F03209">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e-meetings [1][2]</w:t>
      </w:r>
      <w:r w:rsidR="00D6107C">
        <w:rPr>
          <w:rFonts w:ascii="Times New Roman" w:eastAsia="宋体" w:hAnsi="Times New Roman" w:cs="Times New Roman"/>
          <w:kern w:val="0"/>
          <w:sz w:val="20"/>
          <w:szCs w:val="20"/>
        </w:rPr>
        <w:t>[3]</w:t>
      </w:r>
      <w:r w:rsidR="000C008E">
        <w:rPr>
          <w:rFonts w:ascii="Times New Roman" w:eastAsia="宋体" w:hAnsi="Times New Roman" w:cs="Times New Roman"/>
          <w:kern w:val="0"/>
          <w:sz w:val="20"/>
          <w:szCs w:val="20"/>
        </w:rPr>
        <w:t>.</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A5735" w14:paraId="3D5C1E04" w14:textId="77777777" w:rsidTr="00664B31">
        <w:trPr>
          <w:trHeight w:val="2542"/>
        </w:trPr>
        <w:tc>
          <w:tcPr>
            <w:tcW w:w="9670" w:type="dxa"/>
          </w:tcPr>
          <w:p w14:paraId="48902EFA" w14:textId="4FA32A6A" w:rsidR="00E45A53" w:rsidRDefault="00E45A53"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AN2 113-e:</w:t>
            </w:r>
          </w:p>
          <w:p w14:paraId="6DA7F3DF" w14:textId="1A7BD938" w:rsidR="00E45A53" w:rsidRPr="00E45A53" w:rsidRDefault="00E45A53" w:rsidP="00E45A53">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Type-2 RLF indication may be used to trigger local rerouting</w:t>
            </w:r>
          </w:p>
          <w:p w14:paraId="5F43A301" w14:textId="38C1D53E" w:rsidR="00E45A53" w:rsidRPr="00E45A53" w:rsidRDefault="00E45A53" w:rsidP="00E45A53">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Local rerouting can be triggered by indication of hop-by-hop flow control. Further details, e.g., on trigger information, trigger conditions, role of CU configuration, are FFS.</w:t>
            </w:r>
          </w:p>
          <w:p w14:paraId="2EFEEF85" w14:textId="10D4074D" w:rsidR="00E45A53" w:rsidRDefault="00E45A53"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w:t>
            </w:r>
            <w:r w:rsidR="001F1421">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t xml:space="preserve"> 11</w:t>
            </w:r>
            <w:r w:rsidR="001F1421">
              <w:rPr>
                <w:rFonts w:ascii="Times New Roman" w:eastAsia="宋体" w:hAnsi="Times New Roman" w:cs="Times New Roman"/>
                <w:kern w:val="0"/>
                <w:sz w:val="20"/>
                <w:szCs w:val="20"/>
              </w:rPr>
              <w:t>4</w:t>
            </w:r>
            <w:r>
              <w:rPr>
                <w:rFonts w:ascii="Times New Roman" w:eastAsia="宋体" w:hAnsi="Times New Roman" w:cs="Times New Roman"/>
                <w:kern w:val="0"/>
                <w:sz w:val="20"/>
                <w:szCs w:val="20"/>
              </w:rPr>
              <w:t>-e:</w:t>
            </w:r>
          </w:p>
          <w:p w14:paraId="7B35BC08" w14:textId="77777777" w:rsidR="001F1421" w:rsidRPr="001F1421" w:rsidRDefault="001F1421" w:rsidP="008F1CD9">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F1421">
              <w:rPr>
                <w:rFonts w:ascii="Times New Roman" w:eastAsia="宋体" w:hAnsi="Times New Roman" w:cs="Times New Roman"/>
                <w:kern w:val="0"/>
                <w:sz w:val="20"/>
                <w:szCs w:val="20"/>
              </w:rPr>
              <w:t xml:space="preserve">Local re-routing based on flow control feedback is allowed based on certain value of available buffer size. FFS further details. (Current </w:t>
            </w:r>
            <w:proofErr w:type="spellStart"/>
            <w:r w:rsidRPr="001F1421">
              <w:rPr>
                <w:rFonts w:ascii="Times New Roman" w:eastAsia="宋体" w:hAnsi="Times New Roman" w:cs="Times New Roman"/>
                <w:kern w:val="0"/>
                <w:sz w:val="20"/>
                <w:szCs w:val="20"/>
              </w:rPr>
              <w:t>hbh</w:t>
            </w:r>
            <w:proofErr w:type="spellEnd"/>
            <w:r w:rsidRPr="001F1421">
              <w:rPr>
                <w:rFonts w:ascii="Times New Roman" w:eastAsia="宋体" w:hAnsi="Times New Roman" w:cs="Times New Roman"/>
                <w:kern w:val="0"/>
                <w:sz w:val="20"/>
                <w:szCs w:val="20"/>
              </w:rPr>
              <w:t xml:space="preserve"> fc is for DL traffic.</w:t>
            </w:r>
          </w:p>
          <w:p w14:paraId="622AA6A9" w14:textId="77777777" w:rsidR="00927B05" w:rsidRDefault="001F1421" w:rsidP="008F1CD9">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F1421">
              <w:rPr>
                <w:rFonts w:ascii="Times New Roman" w:eastAsia="宋体" w:hAnsi="Times New Roman" w:cs="Times New Roman"/>
                <w:kern w:val="0"/>
                <w:sz w:val="20"/>
                <w:szCs w:val="20"/>
              </w:rPr>
              <w:t>If an IAB node with dual parents (via DC) receives type-2 BH RLF indication from one parent, IAB-node may trigger a local re-routing to the other parent. The detail of local re-routing and whether/how the action on type-2 indication is configurable is FFS.</w:t>
            </w:r>
          </w:p>
          <w:p w14:paraId="430DA7F3" w14:textId="77777777" w:rsidR="00D6107C" w:rsidRDefault="00D6107C" w:rsidP="00D6107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AN2 115-e:</w:t>
            </w:r>
          </w:p>
          <w:p w14:paraId="148005EB" w14:textId="77777777" w:rsidR="00D6107C" w:rsidRPr="00D6107C" w:rsidRDefault="00D6107C" w:rsidP="00D6107C">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D6107C">
              <w:rPr>
                <w:rFonts w:ascii="Times New Roman" w:eastAsia="宋体" w:hAnsi="Times New Roman" w:cs="Times New Roman"/>
                <w:kern w:val="0"/>
                <w:sz w:val="20"/>
                <w:szCs w:val="20"/>
              </w:rPr>
              <w:t>A configured threshold of available buffer size based on flow control feedback is used to determine the congestion, for t</w:t>
            </w:r>
            <w:bookmarkStart w:id="4" w:name="_Hlk85203705"/>
            <w:r w:rsidRPr="00D6107C">
              <w:rPr>
                <w:rFonts w:ascii="Times New Roman" w:eastAsia="宋体" w:hAnsi="Times New Roman" w:cs="Times New Roman"/>
                <w:kern w:val="0"/>
                <w:sz w:val="20"/>
                <w:szCs w:val="20"/>
              </w:rPr>
              <w:t>he purpose of local re-routing</w:t>
            </w:r>
            <w:bookmarkEnd w:id="4"/>
            <w:r w:rsidRPr="00D6107C">
              <w:rPr>
                <w:rFonts w:ascii="Times New Roman" w:eastAsia="宋体" w:hAnsi="Times New Roman" w:cs="Times New Roman"/>
                <w:kern w:val="0"/>
                <w:sz w:val="20"/>
                <w:szCs w:val="20"/>
              </w:rPr>
              <w:t>.</w:t>
            </w:r>
          </w:p>
          <w:p w14:paraId="0E6FCA9C" w14:textId="77777777" w:rsidR="00D6107C" w:rsidRPr="00D6107C" w:rsidRDefault="00D6107C" w:rsidP="00D6107C">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D6107C">
              <w:rPr>
                <w:rFonts w:ascii="Times New Roman" w:eastAsia="宋体" w:hAnsi="Times New Roman" w:cs="Times New Roman"/>
                <w:kern w:val="0"/>
                <w:sz w:val="20"/>
                <w:szCs w:val="20"/>
              </w:rPr>
              <w:t>For intra-CU cases, Support inter-donor-DU re-routing at least in the scenarios of NR-DC among donor-DUs, inter-donor-DU recovery and inter-donor-DU migration.</w:t>
            </w:r>
          </w:p>
          <w:p w14:paraId="71BC8C06" w14:textId="77777777" w:rsidR="00D6107C" w:rsidRPr="00D6107C" w:rsidRDefault="00D6107C" w:rsidP="00D6107C">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D6107C">
              <w:rPr>
                <w:rFonts w:ascii="Times New Roman" w:eastAsia="宋体" w:hAnsi="Times New Roman" w:cs="Times New Roman"/>
                <w:kern w:val="0"/>
                <w:sz w:val="20"/>
                <w:szCs w:val="20"/>
              </w:rPr>
              <w:t>Support inter-CU re-routing, i.e. IAB-node re-routes the data to its original donor-CU via the alternative BAP path over the topology in target CU.</w:t>
            </w:r>
          </w:p>
          <w:p w14:paraId="2E4F9035" w14:textId="66398DA1" w:rsidR="00D6107C" w:rsidRPr="00D6107C" w:rsidRDefault="00D6107C" w:rsidP="00D6107C">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D6107C">
              <w:rPr>
                <w:rFonts w:ascii="Times New Roman" w:eastAsia="宋体" w:hAnsi="Times New Roman" w:cs="Times New Roman"/>
                <w:kern w:val="0"/>
                <w:sz w:val="20"/>
                <w:szCs w:val="20"/>
              </w:rPr>
              <w:t>For inter-donor-DU re-routing, support the “previous routing ID to new routing ID” BAP header rewriting.</w:t>
            </w:r>
          </w:p>
        </w:tc>
      </w:tr>
    </w:tbl>
    <w:p w14:paraId="7708A6CC" w14:textId="385CC566" w:rsidR="000566E1" w:rsidRPr="003A4A2A" w:rsidRDefault="00E45A53"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Based on the agreements above, then i</w:t>
      </w:r>
      <w:r w:rsidR="00C31487">
        <w:rPr>
          <w:rFonts w:ascii="Times New Roman" w:eastAsia="宋体" w:hAnsi="Times New Roman" w:cs="Times New Roman"/>
          <w:kern w:val="0"/>
          <w:sz w:val="20"/>
          <w:szCs w:val="20"/>
        </w:rPr>
        <w:t xml:space="preserve">n this contribution </w:t>
      </w:r>
      <w:r w:rsidR="00AF1285">
        <w:rPr>
          <w:rFonts w:ascii="Times New Roman" w:eastAsia="宋体" w:hAnsi="Times New Roman" w:cs="Times New Roman"/>
          <w:kern w:val="0"/>
          <w:sz w:val="20"/>
          <w:szCs w:val="20"/>
        </w:rPr>
        <w:t xml:space="preserve">IAB packet </w:t>
      </w:r>
      <w:r w:rsidR="00707153">
        <w:rPr>
          <w:rFonts w:ascii="Times New Roman" w:eastAsia="宋体" w:hAnsi="Times New Roman" w:cs="Times New Roman"/>
          <w:kern w:val="0"/>
          <w:sz w:val="20"/>
          <w:szCs w:val="20"/>
        </w:rPr>
        <w:t xml:space="preserve">local </w:t>
      </w:r>
      <w:r w:rsidR="00AF1285">
        <w:rPr>
          <w:rFonts w:ascii="Times New Roman" w:eastAsia="宋体" w:hAnsi="Times New Roman" w:cs="Times New Roman"/>
          <w:kern w:val="0"/>
          <w:sz w:val="20"/>
          <w:szCs w:val="20"/>
        </w:rPr>
        <w:t xml:space="preserve">rerouting </w:t>
      </w:r>
      <w:r w:rsidR="00707153">
        <w:rPr>
          <w:rFonts w:ascii="Times New Roman" w:eastAsia="宋体" w:hAnsi="Times New Roman" w:cs="Times New Roman"/>
          <w:kern w:val="0"/>
          <w:sz w:val="20"/>
          <w:szCs w:val="20"/>
        </w:rPr>
        <w:t xml:space="preserve">and local bearer remapping </w:t>
      </w:r>
      <w:r w:rsidR="00AF1285">
        <w:rPr>
          <w:rFonts w:ascii="Times New Roman" w:eastAsia="宋体" w:hAnsi="Times New Roman" w:cs="Times New Roman"/>
          <w:kern w:val="0"/>
          <w:sz w:val="20"/>
          <w:szCs w:val="20"/>
        </w:rPr>
        <w:t>mechanism</w:t>
      </w:r>
      <w:r w:rsidR="00707153">
        <w:rPr>
          <w:rFonts w:ascii="Times New Roman" w:eastAsia="宋体" w:hAnsi="Times New Roman" w:cs="Times New Roman"/>
          <w:kern w:val="0"/>
          <w:sz w:val="20"/>
          <w:szCs w:val="20"/>
        </w:rPr>
        <w:t>s</w:t>
      </w:r>
      <w:r w:rsidR="00D104F6">
        <w:rPr>
          <w:rFonts w:ascii="Times New Roman" w:eastAsia="宋体" w:hAnsi="Times New Roman" w:cs="Times New Roman"/>
          <w:kern w:val="0"/>
          <w:sz w:val="20"/>
          <w:szCs w:val="20"/>
        </w:rPr>
        <w:t xml:space="preserve"> </w:t>
      </w:r>
      <w:r w:rsidR="00707153">
        <w:rPr>
          <w:rFonts w:ascii="Times New Roman" w:eastAsia="宋体" w:hAnsi="Times New Roman" w:cs="Times New Roman"/>
          <w:kern w:val="0"/>
          <w:sz w:val="20"/>
          <w:szCs w:val="20"/>
        </w:rPr>
        <w:t>are</w:t>
      </w:r>
      <w:r w:rsidR="00CF4D2F">
        <w:rPr>
          <w:rFonts w:ascii="Times New Roman" w:eastAsia="宋体" w:hAnsi="Times New Roman" w:cs="Times New Roman"/>
          <w:kern w:val="0"/>
          <w:sz w:val="20"/>
          <w:szCs w:val="20"/>
        </w:rPr>
        <w:t xml:space="preserve"> </w:t>
      </w:r>
      <w:r w:rsidR="00C31487">
        <w:rPr>
          <w:rFonts w:ascii="Times New Roman" w:eastAsia="宋体" w:hAnsi="Times New Roman" w:cs="Times New Roman"/>
          <w:kern w:val="0"/>
          <w:sz w:val="20"/>
          <w:szCs w:val="20"/>
        </w:rPr>
        <w:t xml:space="preserve">further </w:t>
      </w:r>
      <w:r w:rsidR="00245E3F">
        <w:rPr>
          <w:rFonts w:ascii="Times New Roman" w:eastAsia="宋体" w:hAnsi="Times New Roman" w:cs="Times New Roman"/>
          <w:kern w:val="0"/>
          <w:sz w:val="20"/>
          <w:szCs w:val="20"/>
        </w:rPr>
        <w:t>investigated</w:t>
      </w:r>
      <w:r w:rsidR="00F910F0">
        <w:rPr>
          <w:rFonts w:ascii="Times New Roman" w:eastAsia="宋体" w:hAnsi="Times New Roman" w:cs="Times New Roman"/>
          <w:kern w:val="0"/>
          <w:sz w:val="20"/>
          <w:szCs w:val="20"/>
        </w:rPr>
        <w:t>.</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2F2C834F" w14:textId="6A614A84" w:rsidR="001C473D" w:rsidRPr="00664B31" w:rsidRDefault="001C473D"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bookmarkStart w:id="5" w:name="OLE_LINK13"/>
      <w:bookmarkStart w:id="6" w:name="OLE_LINK14"/>
      <w:r w:rsidRPr="00664B31">
        <w:rPr>
          <w:rFonts w:ascii="Times New Roman" w:eastAsia="宋体" w:hAnsi="Times New Roman" w:cs="Times New Roman" w:hint="eastAsia"/>
          <w:b/>
          <w:bCs/>
          <w:kern w:val="0"/>
          <w:sz w:val="20"/>
          <w:szCs w:val="20"/>
          <w:u w:val="single"/>
        </w:rPr>
        <w:t>L</w:t>
      </w:r>
      <w:r w:rsidRPr="00664B31">
        <w:rPr>
          <w:rFonts w:ascii="Times New Roman" w:eastAsia="宋体" w:hAnsi="Times New Roman" w:cs="Times New Roman"/>
          <w:b/>
          <w:bCs/>
          <w:kern w:val="0"/>
          <w:sz w:val="20"/>
          <w:szCs w:val="20"/>
          <w:u w:val="single"/>
        </w:rPr>
        <w:t xml:space="preserve">ocal rerouting </w:t>
      </w:r>
      <w:r w:rsidR="00664B31">
        <w:rPr>
          <w:rFonts w:ascii="Times New Roman" w:eastAsia="宋体" w:hAnsi="Times New Roman" w:cs="Times New Roman"/>
          <w:b/>
          <w:bCs/>
          <w:kern w:val="0"/>
          <w:sz w:val="20"/>
          <w:szCs w:val="20"/>
          <w:u w:val="single"/>
        </w:rPr>
        <w:t>triggered by</w:t>
      </w:r>
      <w:bookmarkEnd w:id="5"/>
      <w:bookmarkEnd w:id="6"/>
      <w:r w:rsidR="00664B31">
        <w:rPr>
          <w:rFonts w:ascii="Times New Roman" w:eastAsia="宋体" w:hAnsi="Times New Roman" w:cs="Times New Roman"/>
          <w:b/>
          <w:bCs/>
          <w:kern w:val="0"/>
          <w:sz w:val="20"/>
          <w:szCs w:val="20"/>
          <w:u w:val="single"/>
        </w:rPr>
        <w:t xml:space="preserve"> the indication of</w:t>
      </w:r>
      <w:r w:rsidRPr="00664B31">
        <w:rPr>
          <w:rFonts w:ascii="Times New Roman" w:eastAsia="宋体" w:hAnsi="Times New Roman" w:cs="Times New Roman"/>
          <w:b/>
          <w:bCs/>
          <w:kern w:val="0"/>
          <w:sz w:val="20"/>
          <w:szCs w:val="20"/>
          <w:u w:val="single"/>
        </w:rPr>
        <w:t xml:space="preserve"> </w:t>
      </w:r>
      <w:proofErr w:type="spellStart"/>
      <w:r w:rsidR="00664B31" w:rsidRPr="00664B31">
        <w:rPr>
          <w:rFonts w:ascii="Times New Roman" w:eastAsia="宋体" w:hAnsi="Times New Roman" w:cs="Times New Roman"/>
          <w:b/>
          <w:bCs/>
          <w:kern w:val="0"/>
          <w:sz w:val="20"/>
          <w:szCs w:val="20"/>
          <w:u w:val="single"/>
        </w:rPr>
        <w:t>HbH</w:t>
      </w:r>
      <w:proofErr w:type="spellEnd"/>
      <w:r w:rsidR="00664B31" w:rsidRPr="00664B31">
        <w:rPr>
          <w:rFonts w:ascii="Times New Roman" w:eastAsia="宋体" w:hAnsi="Times New Roman" w:cs="Times New Roman"/>
          <w:b/>
          <w:bCs/>
          <w:kern w:val="0"/>
          <w:sz w:val="20"/>
          <w:szCs w:val="20"/>
          <w:u w:val="single"/>
        </w:rPr>
        <w:t xml:space="preserve"> flow control</w:t>
      </w:r>
    </w:p>
    <w:p w14:paraId="66ACB751" w14:textId="287BA493" w:rsidR="00664B31" w:rsidRDefault="00664B31"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two types of </w:t>
      </w:r>
      <w:proofErr w:type="spellStart"/>
      <w:r>
        <w:rPr>
          <w:rFonts w:ascii="Times New Roman" w:eastAsia="宋体" w:hAnsi="Times New Roman" w:cs="Times New Roman"/>
          <w:kern w:val="0"/>
          <w:sz w:val="20"/>
          <w:szCs w:val="20"/>
        </w:rPr>
        <w:t>HbH</w:t>
      </w:r>
      <w:proofErr w:type="spellEnd"/>
      <w:r>
        <w:rPr>
          <w:rFonts w:ascii="Times New Roman" w:eastAsia="宋体" w:hAnsi="Times New Roman" w:cs="Times New Roman"/>
          <w:kern w:val="0"/>
          <w:sz w:val="20"/>
          <w:szCs w:val="20"/>
        </w:rPr>
        <w:t xml:space="preserve"> flow control feedback formats were agreed, including </w:t>
      </w:r>
      <w:r w:rsidRPr="00664B31">
        <w:rPr>
          <w:rFonts w:ascii="Times New Roman" w:eastAsia="宋体" w:hAnsi="Times New Roman" w:cs="Times New Roman"/>
          <w:kern w:val="0"/>
          <w:sz w:val="20"/>
          <w:szCs w:val="20"/>
        </w:rPr>
        <w:t>per BH RLC channel</w:t>
      </w:r>
      <w:r>
        <w:rPr>
          <w:rFonts w:ascii="Times New Roman" w:eastAsia="宋体" w:hAnsi="Times New Roman" w:cs="Times New Roman"/>
          <w:kern w:val="0"/>
          <w:sz w:val="20"/>
          <w:szCs w:val="20"/>
        </w:rPr>
        <w:t xml:space="preserve"> and per BAP routing ID. W</w:t>
      </w:r>
      <w:r w:rsidRPr="00664B31">
        <w:rPr>
          <w:rFonts w:ascii="Times New Roman" w:eastAsia="宋体" w:hAnsi="Times New Roman" w:cs="Times New Roman"/>
          <w:kern w:val="0"/>
          <w:sz w:val="20"/>
          <w:szCs w:val="20"/>
        </w:rPr>
        <w:t>here the IAB-node can send the available buffer size</w:t>
      </w:r>
      <w:r w:rsidR="00CC4341">
        <w:rPr>
          <w:rFonts w:ascii="Times New Roman" w:eastAsia="宋体" w:hAnsi="Times New Roman" w:cs="Times New Roman"/>
          <w:kern w:val="0"/>
          <w:sz w:val="20"/>
          <w:szCs w:val="20"/>
        </w:rPr>
        <w:t>s</w:t>
      </w:r>
      <w:r w:rsidRPr="00664B31">
        <w:rPr>
          <w:rFonts w:ascii="Times New Roman" w:eastAsia="宋体" w:hAnsi="Times New Roman" w:cs="Times New Roman"/>
          <w:kern w:val="0"/>
          <w:sz w:val="20"/>
          <w:szCs w:val="20"/>
        </w:rPr>
        <w:t xml:space="preserve"> for </w:t>
      </w:r>
      <w:r w:rsidR="00CC4341">
        <w:rPr>
          <w:rFonts w:ascii="Times New Roman" w:eastAsia="宋体" w:hAnsi="Times New Roman" w:cs="Times New Roman"/>
          <w:kern w:val="0"/>
          <w:sz w:val="20"/>
          <w:szCs w:val="20"/>
        </w:rPr>
        <w:t>at least one</w:t>
      </w:r>
      <w:r w:rsidRPr="00664B31">
        <w:rPr>
          <w:rFonts w:ascii="Times New Roman" w:eastAsia="宋体" w:hAnsi="Times New Roman" w:cs="Times New Roman"/>
          <w:kern w:val="0"/>
          <w:sz w:val="20"/>
          <w:szCs w:val="20"/>
        </w:rPr>
        <w:t xml:space="preserve"> ingress BH RLC channel or BAP routing ID to its parent node</w:t>
      </w:r>
      <w:r>
        <w:rPr>
          <w:rFonts w:ascii="Times New Roman" w:eastAsia="宋体" w:hAnsi="Times New Roman" w:cs="Times New Roman"/>
          <w:kern w:val="0"/>
          <w:sz w:val="20"/>
          <w:szCs w:val="20"/>
        </w:rPr>
        <w:t xml:space="preserve"> respectively</w:t>
      </w:r>
      <w:r w:rsidRPr="00664B31">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However, since the bearer mapping is performed only after the routing path has been determined, </w:t>
      </w:r>
      <w:r w:rsidR="008F1CD9">
        <w:rPr>
          <w:rFonts w:ascii="Times New Roman" w:eastAsia="宋体" w:hAnsi="Times New Roman" w:cs="Times New Roman"/>
          <w:kern w:val="0"/>
          <w:sz w:val="20"/>
          <w:szCs w:val="20"/>
        </w:rPr>
        <w:t>and if only some BH RLC channels suffer congestion there still some other BH RLC channels can be used for the data forwarding in the selected BH link</w:t>
      </w:r>
      <w:r>
        <w:rPr>
          <w:rFonts w:ascii="Times New Roman" w:eastAsia="宋体" w:hAnsi="Times New Roman" w:cs="Times New Roman"/>
          <w:kern w:val="0"/>
          <w:sz w:val="20"/>
          <w:szCs w:val="20"/>
        </w:rPr>
        <w:t>.</w:t>
      </w:r>
      <w:r w:rsidR="008F1CD9">
        <w:rPr>
          <w:rFonts w:ascii="Times New Roman" w:eastAsia="宋体" w:hAnsi="Times New Roman" w:cs="Times New Roman"/>
          <w:kern w:val="0"/>
          <w:sz w:val="20"/>
          <w:szCs w:val="20"/>
        </w:rPr>
        <w:t xml:space="preserve"> Therefore, </w:t>
      </w:r>
      <w:r w:rsidR="000B1938">
        <w:rPr>
          <w:rFonts w:ascii="Times New Roman" w:eastAsia="宋体" w:hAnsi="Times New Roman" w:cs="Times New Roman"/>
          <w:kern w:val="0"/>
          <w:sz w:val="20"/>
          <w:szCs w:val="20"/>
        </w:rPr>
        <w:t xml:space="preserve">per BH RLC channel </w:t>
      </w:r>
      <w:proofErr w:type="spellStart"/>
      <w:r w:rsidR="000B1938">
        <w:rPr>
          <w:rFonts w:ascii="Times New Roman" w:eastAsia="宋体" w:hAnsi="Times New Roman" w:cs="Times New Roman"/>
          <w:kern w:val="0"/>
          <w:sz w:val="20"/>
          <w:szCs w:val="20"/>
        </w:rPr>
        <w:t>HbH</w:t>
      </w:r>
      <w:proofErr w:type="spellEnd"/>
      <w:r w:rsidR="000B1938">
        <w:rPr>
          <w:rFonts w:ascii="Times New Roman" w:eastAsia="宋体" w:hAnsi="Times New Roman" w:cs="Times New Roman"/>
          <w:kern w:val="0"/>
          <w:sz w:val="20"/>
          <w:szCs w:val="20"/>
        </w:rPr>
        <w:t xml:space="preserve"> flow control feedback cannot </w:t>
      </w:r>
      <w:r w:rsidR="000B1938">
        <w:rPr>
          <w:rFonts w:ascii="Times New Roman" w:eastAsia="宋体" w:hAnsi="Times New Roman" w:cs="Times New Roman"/>
          <w:kern w:val="0"/>
          <w:sz w:val="20"/>
          <w:szCs w:val="20"/>
        </w:rPr>
        <w:lastRenderedPageBreak/>
        <w:t xml:space="preserve">be applied for local rerouting, and </w:t>
      </w:r>
      <w:r w:rsidR="008F1CD9">
        <w:rPr>
          <w:rFonts w:ascii="Times New Roman" w:eastAsia="宋体" w:hAnsi="Times New Roman" w:cs="Times New Roman"/>
          <w:kern w:val="0"/>
          <w:sz w:val="20"/>
          <w:szCs w:val="20"/>
        </w:rPr>
        <w:t>o</w:t>
      </w:r>
      <w:r w:rsidR="008F1CD9" w:rsidRPr="008F1CD9">
        <w:rPr>
          <w:rFonts w:ascii="Times New Roman" w:eastAsia="宋体" w:hAnsi="Times New Roman" w:cs="Times New Roman"/>
          <w:kern w:val="0"/>
          <w:sz w:val="20"/>
          <w:szCs w:val="20"/>
        </w:rPr>
        <w:t xml:space="preserve">nly per BAP routing ID </w:t>
      </w:r>
      <w:proofErr w:type="spellStart"/>
      <w:r w:rsidR="008F1CD9" w:rsidRPr="008F1CD9">
        <w:rPr>
          <w:rFonts w:ascii="Times New Roman" w:eastAsia="宋体" w:hAnsi="Times New Roman" w:cs="Times New Roman"/>
          <w:kern w:val="0"/>
          <w:sz w:val="20"/>
          <w:szCs w:val="20"/>
        </w:rPr>
        <w:t>HbH</w:t>
      </w:r>
      <w:proofErr w:type="spellEnd"/>
      <w:r w:rsidR="008F1CD9" w:rsidRPr="008F1CD9">
        <w:rPr>
          <w:rFonts w:ascii="Times New Roman" w:eastAsia="宋体" w:hAnsi="Times New Roman" w:cs="Times New Roman"/>
          <w:kern w:val="0"/>
          <w:sz w:val="20"/>
          <w:szCs w:val="20"/>
        </w:rPr>
        <w:t xml:space="preserve"> flow control feedback is useful for parent node to trigger local rerouting</w:t>
      </w:r>
      <w:r w:rsidR="008F1CD9">
        <w:rPr>
          <w:rFonts w:ascii="Times New Roman" w:eastAsia="宋体" w:hAnsi="Times New Roman" w:cs="Times New Roman"/>
          <w:kern w:val="0"/>
          <w:sz w:val="20"/>
          <w:szCs w:val="20"/>
        </w:rPr>
        <w:t xml:space="preserve">. </w:t>
      </w:r>
    </w:p>
    <w:p w14:paraId="73EFFBE8" w14:textId="0E41C060" w:rsidR="00664B31" w:rsidRPr="00664B31" w:rsidRDefault="00664B31"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64B31">
        <w:rPr>
          <w:rFonts w:ascii="Times New Roman" w:eastAsia="宋体" w:hAnsi="Times New Roman" w:cs="Times New Roman" w:hint="eastAsia"/>
          <w:b/>
          <w:bCs/>
          <w:kern w:val="0"/>
          <w:sz w:val="20"/>
          <w:szCs w:val="20"/>
        </w:rPr>
        <w:t>P</w:t>
      </w:r>
      <w:r w:rsidRPr="00664B31">
        <w:rPr>
          <w:rFonts w:ascii="Times New Roman" w:eastAsia="宋体" w:hAnsi="Times New Roman" w:cs="Times New Roman"/>
          <w:b/>
          <w:bCs/>
          <w:kern w:val="0"/>
          <w:sz w:val="20"/>
          <w:szCs w:val="20"/>
        </w:rPr>
        <w:t xml:space="preserve">roposal 1: Only per BAP routing ID </w:t>
      </w:r>
      <w:proofErr w:type="spellStart"/>
      <w:r w:rsidR="00006633">
        <w:rPr>
          <w:rFonts w:ascii="Times New Roman" w:eastAsia="宋体" w:hAnsi="Times New Roman" w:cs="Times New Roman"/>
          <w:b/>
          <w:bCs/>
          <w:kern w:val="0"/>
          <w:sz w:val="20"/>
          <w:szCs w:val="20"/>
        </w:rPr>
        <w:t>HbH</w:t>
      </w:r>
      <w:proofErr w:type="spellEnd"/>
      <w:r w:rsidR="00006633">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flow control feedback</w:t>
      </w:r>
      <w:r w:rsidR="00006633">
        <w:rPr>
          <w:rFonts w:ascii="Times New Roman" w:eastAsia="宋体" w:hAnsi="Times New Roman" w:cs="Times New Roman"/>
          <w:b/>
          <w:bCs/>
          <w:kern w:val="0"/>
          <w:sz w:val="20"/>
          <w:szCs w:val="20"/>
        </w:rPr>
        <w:t xml:space="preserve"> is useful </w:t>
      </w:r>
      <w:r w:rsidRPr="00664B31">
        <w:rPr>
          <w:rFonts w:ascii="Times New Roman" w:eastAsia="宋体" w:hAnsi="Times New Roman" w:cs="Times New Roman"/>
          <w:b/>
          <w:bCs/>
          <w:kern w:val="0"/>
          <w:sz w:val="20"/>
          <w:szCs w:val="20"/>
        </w:rPr>
        <w:t>to trigger local rerouting.</w:t>
      </w:r>
    </w:p>
    <w:p w14:paraId="58A919A4" w14:textId="14DCEDCA" w:rsidR="008F1CD9" w:rsidRDefault="00006633"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addition, only an available BH link can be selected as the egress </w:t>
      </w:r>
      <w:r w:rsidR="006571A2">
        <w:rPr>
          <w:rFonts w:ascii="Times New Roman" w:eastAsia="宋体" w:hAnsi="Times New Roman" w:cs="Times New Roman"/>
          <w:kern w:val="0"/>
          <w:sz w:val="20"/>
          <w:szCs w:val="20"/>
        </w:rPr>
        <w:t xml:space="preserve">BH </w:t>
      </w:r>
      <w:r>
        <w:rPr>
          <w:rFonts w:ascii="Times New Roman" w:eastAsia="宋体" w:hAnsi="Times New Roman" w:cs="Times New Roman"/>
          <w:kern w:val="0"/>
          <w:sz w:val="20"/>
          <w:szCs w:val="20"/>
        </w:rPr>
        <w:t>link for rerouting. In R16, a</w:t>
      </w:r>
      <w:r w:rsidRPr="00006633">
        <w:rPr>
          <w:rFonts w:ascii="Times New Roman" w:eastAsia="宋体" w:hAnsi="Times New Roman" w:cs="Times New Roman"/>
          <w:kern w:val="0"/>
          <w:sz w:val="20"/>
          <w:szCs w:val="20"/>
        </w:rPr>
        <w:t xml:space="preserve">n egress </w:t>
      </w:r>
      <w:r w:rsidR="006571A2">
        <w:rPr>
          <w:rFonts w:ascii="Times New Roman" w:eastAsia="宋体" w:hAnsi="Times New Roman" w:cs="Times New Roman"/>
          <w:kern w:val="0"/>
          <w:sz w:val="20"/>
          <w:szCs w:val="20"/>
        </w:rPr>
        <w:t xml:space="preserve">BH </w:t>
      </w:r>
      <w:r w:rsidRPr="00006633">
        <w:rPr>
          <w:rFonts w:ascii="Times New Roman" w:eastAsia="宋体" w:hAnsi="Times New Roman" w:cs="Times New Roman"/>
          <w:kern w:val="0"/>
          <w:sz w:val="20"/>
          <w:szCs w:val="20"/>
        </w:rPr>
        <w:t>link is not considered to be available if the link is in BH RLF.</w:t>
      </w:r>
      <w:r>
        <w:rPr>
          <w:rFonts w:ascii="Times New Roman" w:eastAsia="宋体" w:hAnsi="Times New Roman" w:cs="Times New Roman"/>
          <w:kern w:val="0"/>
          <w:sz w:val="20"/>
          <w:szCs w:val="20"/>
        </w:rPr>
        <w:t xml:space="preserve"> Similarly, an egress</w:t>
      </w:r>
      <w:r w:rsidR="006571A2">
        <w:rPr>
          <w:rFonts w:ascii="Times New Roman" w:eastAsia="宋体" w:hAnsi="Times New Roman" w:cs="Times New Roman"/>
          <w:kern w:val="0"/>
          <w:sz w:val="20"/>
          <w:szCs w:val="20"/>
        </w:rPr>
        <w:t xml:space="preserve"> BH</w:t>
      </w:r>
      <w:r>
        <w:rPr>
          <w:rFonts w:ascii="Times New Roman" w:eastAsia="宋体" w:hAnsi="Times New Roman" w:cs="Times New Roman"/>
          <w:kern w:val="0"/>
          <w:sz w:val="20"/>
          <w:szCs w:val="20"/>
        </w:rPr>
        <w:t xml:space="preserve"> link is also not considered to be available if the link suffers data congestion.</w:t>
      </w:r>
    </w:p>
    <w:p w14:paraId="2FDC9D65" w14:textId="2F394D98" w:rsidR="002E6AB3" w:rsidRPr="002E6AB3" w:rsidRDefault="002E6AB3"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t>P</w:t>
      </w:r>
      <w:r w:rsidRPr="00006633">
        <w:rPr>
          <w:rFonts w:ascii="Times New Roman" w:eastAsia="宋体" w:hAnsi="Times New Roman" w:cs="Times New Roman"/>
          <w:b/>
          <w:bCs/>
          <w:kern w:val="0"/>
          <w:sz w:val="20"/>
          <w:szCs w:val="20"/>
        </w:rPr>
        <w:t xml:space="preserve">roposal 2: An egress </w:t>
      </w:r>
      <w:r>
        <w:rPr>
          <w:rFonts w:ascii="Times New Roman" w:eastAsia="宋体" w:hAnsi="Times New Roman" w:cs="Times New Roman"/>
          <w:b/>
          <w:bCs/>
          <w:kern w:val="0"/>
          <w:sz w:val="20"/>
          <w:szCs w:val="20"/>
        </w:rPr>
        <w:t xml:space="preserve">BH </w:t>
      </w:r>
      <w:r w:rsidRPr="00006633">
        <w:rPr>
          <w:rFonts w:ascii="Times New Roman" w:eastAsia="宋体" w:hAnsi="Times New Roman" w:cs="Times New Roman"/>
          <w:b/>
          <w:bCs/>
          <w:kern w:val="0"/>
          <w:sz w:val="20"/>
          <w:szCs w:val="20"/>
        </w:rPr>
        <w:t>link is not considered to be available if the link suffers data congestion.</w:t>
      </w:r>
    </w:p>
    <w:p w14:paraId="6F937EC7" w14:textId="21656F8E" w:rsidR="00006633" w:rsidRDefault="00D533AB"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While for the determination of</w:t>
      </w:r>
      <w:r w:rsidRPr="00D533AB">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the </w:t>
      </w:r>
      <w:r w:rsidRPr="00D533AB">
        <w:rPr>
          <w:rFonts w:ascii="Times New Roman" w:eastAsia="宋体" w:hAnsi="Times New Roman" w:cs="Times New Roman"/>
          <w:kern w:val="0"/>
          <w:sz w:val="20"/>
          <w:szCs w:val="20"/>
        </w:rPr>
        <w:t>availability of BH link</w:t>
      </w:r>
      <w:r>
        <w:rPr>
          <w:rFonts w:ascii="Times New Roman" w:eastAsia="宋体" w:hAnsi="Times New Roman" w:cs="Times New Roman"/>
          <w:kern w:val="0"/>
          <w:sz w:val="20"/>
          <w:szCs w:val="20"/>
        </w:rPr>
        <w:t>,</w:t>
      </w:r>
      <w:r w:rsidR="008F1CD9">
        <w:rPr>
          <w:rFonts w:ascii="Times New Roman" w:eastAsia="宋体" w:hAnsi="Times New Roman" w:cs="Times New Roman"/>
          <w:kern w:val="0"/>
          <w:sz w:val="20"/>
          <w:szCs w:val="20"/>
        </w:rPr>
        <w:t xml:space="preserve"> the parent IAB node can perform the determination based on the received </w:t>
      </w:r>
      <w:r w:rsidR="008F1CD9" w:rsidRPr="00664B31">
        <w:rPr>
          <w:rFonts w:ascii="Times New Roman" w:eastAsia="宋体" w:hAnsi="Times New Roman" w:cs="Times New Roman"/>
          <w:kern w:val="0"/>
          <w:sz w:val="20"/>
          <w:szCs w:val="20"/>
        </w:rPr>
        <w:t>available buffer size</w:t>
      </w:r>
      <w:r w:rsidR="008F1CD9">
        <w:rPr>
          <w:rFonts w:ascii="Times New Roman" w:eastAsia="宋体" w:hAnsi="Times New Roman" w:cs="Times New Roman"/>
          <w:kern w:val="0"/>
          <w:sz w:val="20"/>
          <w:szCs w:val="20"/>
        </w:rPr>
        <w:t xml:space="preserve"> </w:t>
      </w:r>
      <w:r w:rsidR="000B1938">
        <w:rPr>
          <w:rFonts w:ascii="Times New Roman" w:eastAsia="宋体" w:hAnsi="Times New Roman" w:cs="Times New Roman"/>
          <w:kern w:val="0"/>
          <w:sz w:val="20"/>
          <w:szCs w:val="20"/>
        </w:rPr>
        <w:t xml:space="preserve">via </w:t>
      </w:r>
      <w:r w:rsidR="006571A2">
        <w:rPr>
          <w:rFonts w:ascii="Times New Roman" w:eastAsia="宋体" w:hAnsi="Times New Roman" w:cs="Times New Roman"/>
          <w:kern w:val="0"/>
          <w:sz w:val="20"/>
          <w:szCs w:val="20"/>
        </w:rPr>
        <w:t>comparing to a threshold. Which means that a</w:t>
      </w:r>
      <w:r w:rsidR="006571A2" w:rsidRPr="00006633">
        <w:rPr>
          <w:rFonts w:ascii="Times New Roman" w:eastAsia="宋体" w:hAnsi="Times New Roman" w:cs="Times New Roman"/>
          <w:kern w:val="0"/>
          <w:sz w:val="20"/>
          <w:szCs w:val="20"/>
        </w:rPr>
        <w:t xml:space="preserve">n egress </w:t>
      </w:r>
      <w:r w:rsidR="006571A2">
        <w:rPr>
          <w:rFonts w:ascii="Times New Roman" w:eastAsia="宋体" w:hAnsi="Times New Roman" w:cs="Times New Roman"/>
          <w:kern w:val="0"/>
          <w:sz w:val="20"/>
          <w:szCs w:val="20"/>
        </w:rPr>
        <w:t xml:space="preserve">BH </w:t>
      </w:r>
      <w:r w:rsidR="006571A2" w:rsidRPr="00006633">
        <w:rPr>
          <w:rFonts w:ascii="Times New Roman" w:eastAsia="宋体" w:hAnsi="Times New Roman" w:cs="Times New Roman"/>
          <w:kern w:val="0"/>
          <w:sz w:val="20"/>
          <w:szCs w:val="20"/>
        </w:rPr>
        <w:t xml:space="preserve">link is considered to be </w:t>
      </w:r>
      <w:r w:rsidR="00A02560">
        <w:rPr>
          <w:rFonts w:ascii="Times New Roman" w:eastAsia="宋体" w:hAnsi="Times New Roman" w:cs="Times New Roman"/>
          <w:kern w:val="0"/>
          <w:sz w:val="20"/>
          <w:szCs w:val="20"/>
        </w:rPr>
        <w:t>congestion</w:t>
      </w:r>
      <w:r w:rsidR="006571A2" w:rsidRPr="00006633">
        <w:rPr>
          <w:rFonts w:ascii="Times New Roman" w:eastAsia="宋体" w:hAnsi="Times New Roman" w:cs="Times New Roman"/>
          <w:kern w:val="0"/>
          <w:sz w:val="20"/>
          <w:szCs w:val="20"/>
        </w:rPr>
        <w:t xml:space="preserve"> if</w:t>
      </w:r>
      <w:r w:rsidR="006571A2">
        <w:rPr>
          <w:rFonts w:ascii="Times New Roman" w:eastAsia="宋体" w:hAnsi="Times New Roman" w:cs="Times New Roman"/>
          <w:kern w:val="0"/>
          <w:sz w:val="20"/>
          <w:szCs w:val="20"/>
        </w:rPr>
        <w:t xml:space="preserve"> </w:t>
      </w:r>
      <w:r w:rsidR="002E6AB3" w:rsidRPr="002E6AB3">
        <w:rPr>
          <w:rFonts w:ascii="Times New Roman" w:eastAsia="宋体" w:hAnsi="Times New Roman" w:cs="Times New Roman"/>
          <w:kern w:val="0"/>
          <w:sz w:val="20"/>
          <w:szCs w:val="20"/>
        </w:rPr>
        <w:t xml:space="preserve">the BAP routing ID with which the egress BH link is associated being indicated in the received flow control feedback and </w:t>
      </w:r>
      <w:r w:rsidR="002E6AB3">
        <w:rPr>
          <w:rFonts w:ascii="Times New Roman" w:eastAsia="宋体" w:hAnsi="Times New Roman" w:cs="Times New Roman"/>
          <w:kern w:val="0"/>
          <w:sz w:val="20"/>
          <w:szCs w:val="20"/>
        </w:rPr>
        <w:t>the</w:t>
      </w:r>
      <w:r w:rsidR="002E6AB3" w:rsidRPr="002E6AB3">
        <w:rPr>
          <w:rFonts w:ascii="Times New Roman" w:eastAsia="宋体" w:hAnsi="Times New Roman" w:cs="Times New Roman"/>
          <w:kern w:val="0"/>
          <w:sz w:val="20"/>
          <w:szCs w:val="20"/>
        </w:rPr>
        <w:t xml:space="preserve"> available buffer size associated with the BAP routing ID is greater than the threshold.</w:t>
      </w:r>
      <w:r w:rsidR="002E6AB3">
        <w:rPr>
          <w:rFonts w:ascii="Times New Roman" w:eastAsia="宋体" w:hAnsi="Times New Roman" w:cs="Times New Roman"/>
          <w:kern w:val="0"/>
          <w:sz w:val="20"/>
          <w:szCs w:val="20"/>
        </w:rPr>
        <w:t xml:space="preserve"> In a specific case when the threshold equals to 0, a</w:t>
      </w:r>
      <w:r w:rsidR="002E6AB3" w:rsidRPr="00006633">
        <w:rPr>
          <w:rFonts w:ascii="Times New Roman" w:eastAsia="宋体" w:hAnsi="Times New Roman" w:cs="Times New Roman"/>
          <w:kern w:val="0"/>
          <w:sz w:val="20"/>
          <w:szCs w:val="20"/>
        </w:rPr>
        <w:t xml:space="preserve">n egress </w:t>
      </w:r>
      <w:r w:rsidR="002E6AB3">
        <w:rPr>
          <w:rFonts w:ascii="Times New Roman" w:eastAsia="宋体" w:hAnsi="Times New Roman" w:cs="Times New Roman"/>
          <w:kern w:val="0"/>
          <w:sz w:val="20"/>
          <w:szCs w:val="20"/>
        </w:rPr>
        <w:t xml:space="preserve">BH </w:t>
      </w:r>
      <w:r w:rsidR="002E6AB3" w:rsidRPr="00006633">
        <w:rPr>
          <w:rFonts w:ascii="Times New Roman" w:eastAsia="宋体" w:hAnsi="Times New Roman" w:cs="Times New Roman"/>
          <w:kern w:val="0"/>
          <w:sz w:val="20"/>
          <w:szCs w:val="20"/>
        </w:rPr>
        <w:t xml:space="preserve">link is considered to be </w:t>
      </w:r>
      <w:r w:rsidR="00A02560">
        <w:rPr>
          <w:rFonts w:ascii="Times New Roman" w:eastAsia="宋体" w:hAnsi="Times New Roman" w:cs="Times New Roman"/>
          <w:kern w:val="0"/>
          <w:sz w:val="20"/>
          <w:szCs w:val="20"/>
        </w:rPr>
        <w:t>congestion</w:t>
      </w:r>
      <w:r w:rsidR="002E6AB3" w:rsidRPr="00006633">
        <w:rPr>
          <w:rFonts w:ascii="Times New Roman" w:eastAsia="宋体" w:hAnsi="Times New Roman" w:cs="Times New Roman"/>
          <w:kern w:val="0"/>
          <w:sz w:val="20"/>
          <w:szCs w:val="20"/>
        </w:rPr>
        <w:t xml:space="preserve"> if</w:t>
      </w:r>
      <w:r w:rsidR="002E6AB3">
        <w:rPr>
          <w:rFonts w:ascii="Times New Roman" w:eastAsia="宋体" w:hAnsi="Times New Roman" w:cs="Times New Roman"/>
          <w:kern w:val="0"/>
          <w:sz w:val="20"/>
          <w:szCs w:val="20"/>
        </w:rPr>
        <w:t xml:space="preserve"> </w:t>
      </w:r>
      <w:r w:rsidR="002E6AB3" w:rsidRPr="002E6AB3">
        <w:rPr>
          <w:rFonts w:ascii="Times New Roman" w:eastAsia="宋体" w:hAnsi="Times New Roman" w:cs="Times New Roman"/>
          <w:kern w:val="0"/>
          <w:sz w:val="20"/>
          <w:szCs w:val="20"/>
        </w:rPr>
        <w:t>the BAP routing ID with which the egress BH link is associated being indicated in the received flow control feedback</w:t>
      </w:r>
      <w:r w:rsidR="002E6AB3">
        <w:rPr>
          <w:rFonts w:ascii="Times New Roman" w:eastAsia="宋体" w:hAnsi="Times New Roman" w:cs="Times New Roman"/>
          <w:kern w:val="0"/>
          <w:sz w:val="20"/>
          <w:szCs w:val="20"/>
        </w:rPr>
        <w:t>.</w:t>
      </w:r>
    </w:p>
    <w:p w14:paraId="1ECB7530" w14:textId="4D9B4CFE" w:rsidR="00A02560" w:rsidRDefault="00A02560"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3: A</w:t>
      </w:r>
      <w:r w:rsidRPr="00A02560">
        <w:rPr>
          <w:rFonts w:ascii="Times New Roman" w:eastAsia="宋体" w:hAnsi="Times New Roman" w:cs="Times New Roman"/>
          <w:b/>
          <w:bCs/>
          <w:kern w:val="0"/>
          <w:sz w:val="20"/>
          <w:szCs w:val="20"/>
        </w:rPr>
        <w:t>n egress BH link is considered to be congestion</w:t>
      </w:r>
      <w:r>
        <w:rPr>
          <w:rFonts w:ascii="Times New Roman" w:eastAsia="宋体" w:hAnsi="Times New Roman" w:cs="Times New Roman"/>
          <w:b/>
          <w:bCs/>
          <w:kern w:val="0"/>
          <w:sz w:val="20"/>
          <w:szCs w:val="20"/>
        </w:rPr>
        <w:t xml:space="preserve"> based on the received flow control feedback.</w:t>
      </w:r>
    </w:p>
    <w:p w14:paraId="4E041581" w14:textId="09C75A38" w:rsidR="00A02560" w:rsidRPr="00A02560" w:rsidRDefault="00A02560" w:rsidP="00A02560">
      <w:pPr>
        <w:pStyle w:val="ac"/>
        <w:widowControl/>
        <w:numPr>
          <w:ilvl w:val="0"/>
          <w:numId w:val="14"/>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A02560">
        <w:rPr>
          <w:rFonts w:ascii="Times New Roman" w:eastAsia="宋体" w:hAnsi="Times New Roman" w:cs="Times New Roman"/>
          <w:b/>
          <w:bCs/>
          <w:kern w:val="0"/>
          <w:sz w:val="20"/>
          <w:szCs w:val="20"/>
        </w:rPr>
        <w:t>Option 1: An egress BH link is considered to be congestion if the BAP routing ID with which the egress BH link is associated being indicated in the received flow control feedback and the available buffer size associated with the BAP routing ID is greater than the threshold.</w:t>
      </w:r>
    </w:p>
    <w:p w14:paraId="099C916C" w14:textId="1E30A79C" w:rsidR="001B361E" w:rsidRDefault="00A02560" w:rsidP="001C1DAB">
      <w:pPr>
        <w:pStyle w:val="ac"/>
        <w:widowControl/>
        <w:numPr>
          <w:ilvl w:val="0"/>
          <w:numId w:val="14"/>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A02560">
        <w:rPr>
          <w:rFonts w:ascii="Times New Roman" w:eastAsia="宋体" w:hAnsi="Times New Roman" w:cs="Times New Roman"/>
          <w:b/>
          <w:bCs/>
          <w:kern w:val="0"/>
          <w:sz w:val="20"/>
          <w:szCs w:val="20"/>
        </w:rPr>
        <w:t>Option 2: An egress BH link is considered to be congestion if the BAP routing ID with which the egress BH link is associated being indicated in the received flow control feedback.</w:t>
      </w:r>
    </w:p>
    <w:p w14:paraId="79A008C3" w14:textId="769E4417" w:rsidR="00DC2B66" w:rsidRDefault="00DC2B66" w:rsidP="00DC2B6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DC2B66">
        <w:rPr>
          <w:rFonts w:ascii="Times New Roman" w:eastAsia="宋体" w:hAnsi="Times New Roman" w:cs="Times New Roman" w:hint="eastAsia"/>
          <w:kern w:val="0"/>
          <w:sz w:val="20"/>
          <w:szCs w:val="20"/>
        </w:rPr>
        <w:t>A</w:t>
      </w:r>
      <w:r w:rsidRPr="00DC2B66">
        <w:rPr>
          <w:rFonts w:ascii="Times New Roman" w:eastAsia="宋体" w:hAnsi="Times New Roman" w:cs="Times New Roman"/>
          <w:kern w:val="0"/>
          <w:sz w:val="20"/>
          <w:szCs w:val="20"/>
        </w:rPr>
        <w:t xml:space="preserve">s for the granularity of the configured threshold </w:t>
      </w:r>
      <w:r>
        <w:rPr>
          <w:rFonts w:ascii="Times New Roman" w:eastAsia="宋体" w:hAnsi="Times New Roman" w:cs="Times New Roman"/>
          <w:kern w:val="0"/>
          <w:sz w:val="20"/>
          <w:szCs w:val="20"/>
        </w:rPr>
        <w:t>for</w:t>
      </w:r>
      <w:r w:rsidRPr="00DC2B66">
        <w:rPr>
          <w:rFonts w:ascii="Times New Roman" w:eastAsia="宋体" w:hAnsi="Times New Roman" w:cs="Times New Roman"/>
          <w:kern w:val="0"/>
          <w:sz w:val="20"/>
          <w:szCs w:val="20"/>
        </w:rPr>
        <w:t xml:space="preserve"> available buffer size</w:t>
      </w:r>
      <w:r>
        <w:rPr>
          <w:rFonts w:ascii="Times New Roman" w:eastAsia="宋体" w:hAnsi="Times New Roman" w:cs="Times New Roman"/>
          <w:kern w:val="0"/>
          <w:sz w:val="20"/>
          <w:szCs w:val="20"/>
        </w:rPr>
        <w:t xml:space="preserve">, it can be configured for all the BAP routing IDs. However, the buffer size allocated to each BAP routing ID for a IAB node may be different, using the same threshold for all BAP routing IDs to determine the rerouting trigger condition </w:t>
      </w:r>
      <w:r w:rsidR="00072574">
        <w:rPr>
          <w:rFonts w:ascii="Times New Roman" w:eastAsia="宋体" w:hAnsi="Times New Roman" w:cs="Times New Roman"/>
          <w:kern w:val="0"/>
          <w:sz w:val="20"/>
          <w:szCs w:val="20"/>
        </w:rPr>
        <w:t>is nonoptimal. Alternatively, the threshold can be configured per BAP routing ID.</w:t>
      </w:r>
    </w:p>
    <w:p w14:paraId="7BB12763" w14:textId="0990FE23" w:rsidR="00DC2B66" w:rsidRPr="00072574" w:rsidRDefault="00072574" w:rsidP="00DC2B6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72574">
        <w:rPr>
          <w:rFonts w:ascii="Times New Roman" w:eastAsia="宋体" w:hAnsi="Times New Roman" w:cs="Times New Roman" w:hint="eastAsia"/>
          <w:b/>
          <w:bCs/>
          <w:kern w:val="0"/>
          <w:sz w:val="20"/>
          <w:szCs w:val="20"/>
        </w:rPr>
        <w:t>P</w:t>
      </w:r>
      <w:r w:rsidRPr="00072574">
        <w:rPr>
          <w:rFonts w:ascii="Times New Roman" w:eastAsia="宋体" w:hAnsi="Times New Roman" w:cs="Times New Roman"/>
          <w:b/>
          <w:bCs/>
          <w:kern w:val="0"/>
          <w:sz w:val="20"/>
          <w:szCs w:val="20"/>
        </w:rPr>
        <w:t xml:space="preserve">roposal 4: The threshold of available buffer size for local re-routing </w:t>
      </w:r>
      <w:r w:rsidR="00C75852">
        <w:rPr>
          <w:rFonts w:ascii="Times New Roman" w:eastAsia="宋体" w:hAnsi="Times New Roman" w:cs="Times New Roman"/>
          <w:b/>
          <w:bCs/>
          <w:kern w:val="0"/>
          <w:sz w:val="20"/>
          <w:szCs w:val="20"/>
        </w:rPr>
        <w:t>is</w:t>
      </w:r>
      <w:r w:rsidRPr="00072574">
        <w:rPr>
          <w:rFonts w:ascii="Times New Roman" w:eastAsia="宋体" w:hAnsi="Times New Roman" w:cs="Times New Roman"/>
          <w:b/>
          <w:bCs/>
          <w:kern w:val="0"/>
          <w:sz w:val="20"/>
          <w:szCs w:val="20"/>
        </w:rPr>
        <w:t xml:space="preserve"> configured per BAP routing ID.</w:t>
      </w:r>
    </w:p>
    <w:p w14:paraId="1626AA3D" w14:textId="77777777" w:rsidR="00D01B08" w:rsidRPr="00CB3AF7" w:rsidRDefault="00D01B08" w:rsidP="00D01B08">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0"/>
          <w:szCs w:val="20"/>
          <w:u w:val="single"/>
        </w:rPr>
      </w:pPr>
      <w:r w:rsidRPr="00664B31">
        <w:rPr>
          <w:rFonts w:ascii="Times New Roman" w:eastAsia="宋体" w:hAnsi="Times New Roman" w:cs="Times New Roman" w:hint="eastAsia"/>
          <w:b/>
          <w:bCs/>
          <w:kern w:val="0"/>
          <w:sz w:val="20"/>
          <w:szCs w:val="20"/>
          <w:u w:val="single"/>
        </w:rPr>
        <w:t>L</w:t>
      </w:r>
      <w:r w:rsidRPr="00664B31">
        <w:rPr>
          <w:rFonts w:ascii="Times New Roman" w:eastAsia="宋体" w:hAnsi="Times New Roman" w:cs="Times New Roman"/>
          <w:b/>
          <w:bCs/>
          <w:kern w:val="0"/>
          <w:sz w:val="20"/>
          <w:szCs w:val="20"/>
          <w:u w:val="single"/>
        </w:rPr>
        <w:t xml:space="preserve">ocal rerouting </w:t>
      </w:r>
      <w:r>
        <w:rPr>
          <w:rFonts w:ascii="Times New Roman" w:eastAsia="宋体" w:hAnsi="Times New Roman" w:cs="Times New Roman"/>
          <w:b/>
          <w:bCs/>
          <w:kern w:val="0"/>
          <w:sz w:val="20"/>
          <w:szCs w:val="20"/>
          <w:u w:val="single"/>
        </w:rPr>
        <w:t>triggered by RLF indication</w:t>
      </w:r>
    </w:p>
    <w:p w14:paraId="59A8F1C4" w14:textId="52610F40" w:rsidR="00D01B08" w:rsidRDefault="00D01B08" w:rsidP="00D01B0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Type-2 RLF</w:t>
      </w:r>
      <w:r>
        <w:rPr>
          <w:rFonts w:ascii="Times New Roman" w:eastAsia="宋体" w:hAnsi="Times New Roman" w:cs="Times New Roman"/>
          <w:kern w:val="0"/>
          <w:sz w:val="20"/>
          <w:szCs w:val="20"/>
        </w:rPr>
        <w:t xml:space="preserve"> indication was agreed to trigger local rerouting in addition to Type-4 RLF indication. In R16, a</w:t>
      </w:r>
      <w:r w:rsidRPr="00006633">
        <w:rPr>
          <w:rFonts w:ascii="Times New Roman" w:eastAsia="宋体" w:hAnsi="Times New Roman" w:cs="Times New Roman"/>
          <w:kern w:val="0"/>
          <w:sz w:val="20"/>
          <w:szCs w:val="20"/>
        </w:rPr>
        <w:t xml:space="preserve">n egress </w:t>
      </w:r>
      <w:r>
        <w:rPr>
          <w:rFonts w:ascii="Times New Roman" w:eastAsia="宋体" w:hAnsi="Times New Roman" w:cs="Times New Roman"/>
          <w:kern w:val="0"/>
          <w:sz w:val="20"/>
          <w:szCs w:val="20"/>
        </w:rPr>
        <w:t xml:space="preserve">BH </w:t>
      </w:r>
      <w:r w:rsidRPr="00006633">
        <w:rPr>
          <w:rFonts w:ascii="Times New Roman" w:eastAsia="宋体" w:hAnsi="Times New Roman" w:cs="Times New Roman"/>
          <w:kern w:val="0"/>
          <w:sz w:val="20"/>
          <w:szCs w:val="20"/>
        </w:rPr>
        <w:t>link is not considered to be available if the link is in BH RLF</w:t>
      </w:r>
      <w:r w:rsidR="00AA333A">
        <w:rPr>
          <w:rFonts w:ascii="Times New Roman" w:eastAsia="宋体" w:hAnsi="Times New Roman" w:cs="Times New Roman"/>
          <w:kern w:val="0"/>
          <w:sz w:val="20"/>
          <w:szCs w:val="20"/>
        </w:rPr>
        <w:t>, which including the scenario for reception of Type-4 RLF indication</w:t>
      </w:r>
      <w:r w:rsidRPr="00006633">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J</w:t>
      </w:r>
      <w:r>
        <w:rPr>
          <w:rFonts w:ascii="Times New Roman" w:eastAsia="宋体" w:hAnsi="Times New Roman" w:cs="Times New Roman"/>
          <w:kern w:val="0"/>
          <w:sz w:val="20"/>
          <w:szCs w:val="20"/>
        </w:rPr>
        <w:t xml:space="preserve">ust similar </w:t>
      </w:r>
      <w:r w:rsidR="00AA333A">
        <w:rPr>
          <w:rFonts w:ascii="Times New Roman" w:eastAsia="宋体" w:hAnsi="Times New Roman" w:cs="Times New Roman"/>
          <w:kern w:val="0"/>
          <w:sz w:val="20"/>
          <w:szCs w:val="20"/>
        </w:rPr>
        <w:t xml:space="preserve">to </w:t>
      </w:r>
      <w:r>
        <w:rPr>
          <w:rFonts w:ascii="Times New Roman" w:eastAsia="宋体" w:hAnsi="Times New Roman" w:cs="Times New Roman"/>
          <w:kern w:val="0"/>
          <w:sz w:val="20"/>
          <w:szCs w:val="20"/>
        </w:rPr>
        <w:t>the R16 local rerouting mechanism, a</w:t>
      </w:r>
      <w:r w:rsidRPr="00006633">
        <w:rPr>
          <w:rFonts w:ascii="Times New Roman" w:eastAsia="宋体" w:hAnsi="Times New Roman" w:cs="Times New Roman"/>
          <w:kern w:val="0"/>
          <w:sz w:val="20"/>
          <w:szCs w:val="20"/>
        </w:rPr>
        <w:t xml:space="preserve">n egress </w:t>
      </w:r>
      <w:r>
        <w:rPr>
          <w:rFonts w:ascii="Times New Roman" w:eastAsia="宋体" w:hAnsi="Times New Roman" w:cs="Times New Roman"/>
          <w:kern w:val="0"/>
          <w:sz w:val="20"/>
          <w:szCs w:val="20"/>
        </w:rPr>
        <w:t xml:space="preserve">BH </w:t>
      </w:r>
      <w:r w:rsidRPr="00006633">
        <w:rPr>
          <w:rFonts w:ascii="Times New Roman" w:eastAsia="宋体" w:hAnsi="Times New Roman" w:cs="Times New Roman"/>
          <w:kern w:val="0"/>
          <w:sz w:val="20"/>
          <w:szCs w:val="20"/>
        </w:rPr>
        <w:t xml:space="preserve">link is not considered to be available if the </w:t>
      </w:r>
      <w:r>
        <w:rPr>
          <w:rFonts w:ascii="Times New Roman" w:eastAsia="宋体" w:hAnsi="Times New Roman" w:cs="Times New Roman"/>
          <w:kern w:val="0"/>
          <w:sz w:val="20"/>
          <w:szCs w:val="20"/>
        </w:rPr>
        <w:t xml:space="preserve">Type-2 RLF indication is received in the BH </w:t>
      </w:r>
      <w:r w:rsidRPr="00006633">
        <w:rPr>
          <w:rFonts w:ascii="Times New Roman" w:eastAsia="宋体" w:hAnsi="Times New Roman" w:cs="Times New Roman"/>
          <w:kern w:val="0"/>
          <w:sz w:val="20"/>
          <w:szCs w:val="20"/>
        </w:rPr>
        <w:t>link</w:t>
      </w:r>
      <w:r>
        <w:rPr>
          <w:rFonts w:ascii="Times New Roman" w:eastAsia="宋体" w:hAnsi="Times New Roman" w:cs="Times New Roman"/>
          <w:kern w:val="0"/>
          <w:sz w:val="20"/>
          <w:szCs w:val="20"/>
        </w:rPr>
        <w:t>.</w:t>
      </w:r>
      <w:r w:rsidR="00AA333A" w:rsidRPr="00AA333A">
        <w:rPr>
          <w:rFonts w:ascii="Times New Roman" w:eastAsia="宋体" w:hAnsi="Times New Roman" w:cs="Times New Roman"/>
          <w:kern w:val="0"/>
          <w:sz w:val="20"/>
          <w:szCs w:val="20"/>
        </w:rPr>
        <w:t xml:space="preserve"> </w:t>
      </w:r>
      <w:r w:rsidR="00AA333A">
        <w:rPr>
          <w:rFonts w:ascii="Times New Roman" w:eastAsia="宋体" w:hAnsi="Times New Roman" w:cs="Times New Roman"/>
          <w:kern w:val="0"/>
          <w:sz w:val="20"/>
          <w:szCs w:val="20"/>
        </w:rPr>
        <w:t>Then, i</w:t>
      </w:r>
      <w:r w:rsidR="00AA333A" w:rsidRPr="001F1421">
        <w:rPr>
          <w:rFonts w:ascii="Times New Roman" w:eastAsia="宋体" w:hAnsi="Times New Roman" w:cs="Times New Roman"/>
          <w:kern w:val="0"/>
          <w:sz w:val="20"/>
          <w:szCs w:val="20"/>
        </w:rPr>
        <w:t>f an IAB node with dual parents (via DC)</w:t>
      </w:r>
      <w:r w:rsidR="00AA333A">
        <w:rPr>
          <w:rFonts w:ascii="Times New Roman" w:eastAsia="宋体" w:hAnsi="Times New Roman" w:cs="Times New Roman"/>
          <w:kern w:val="0"/>
          <w:sz w:val="20"/>
          <w:szCs w:val="20"/>
        </w:rPr>
        <w:t>, the</w:t>
      </w:r>
      <w:r w:rsidR="00AA333A" w:rsidRPr="001F1421">
        <w:rPr>
          <w:rFonts w:ascii="Times New Roman" w:eastAsia="宋体" w:hAnsi="Times New Roman" w:cs="Times New Roman"/>
          <w:kern w:val="0"/>
          <w:sz w:val="20"/>
          <w:szCs w:val="20"/>
        </w:rPr>
        <w:t xml:space="preserve"> IAB-node may trigger a local re-routing to the other parent</w:t>
      </w:r>
      <w:r w:rsidR="00AA333A">
        <w:rPr>
          <w:rFonts w:ascii="Times New Roman" w:eastAsia="宋体" w:hAnsi="Times New Roman" w:cs="Times New Roman"/>
          <w:kern w:val="0"/>
          <w:sz w:val="20"/>
          <w:szCs w:val="20"/>
        </w:rPr>
        <w:t xml:space="preserve"> when </w:t>
      </w:r>
      <w:r w:rsidR="00AA333A" w:rsidRPr="001F1421">
        <w:rPr>
          <w:rFonts w:ascii="Times New Roman" w:eastAsia="宋体" w:hAnsi="Times New Roman" w:cs="Times New Roman"/>
          <w:kern w:val="0"/>
          <w:sz w:val="20"/>
          <w:szCs w:val="20"/>
        </w:rPr>
        <w:t xml:space="preserve">receives </w:t>
      </w:r>
      <w:r w:rsidR="00AA333A">
        <w:rPr>
          <w:rFonts w:ascii="Times New Roman" w:eastAsia="宋体" w:hAnsi="Times New Roman" w:cs="Times New Roman"/>
          <w:kern w:val="0"/>
          <w:sz w:val="20"/>
          <w:szCs w:val="20"/>
        </w:rPr>
        <w:t>a T</w:t>
      </w:r>
      <w:r w:rsidR="00AA333A" w:rsidRPr="001F1421">
        <w:rPr>
          <w:rFonts w:ascii="Times New Roman" w:eastAsia="宋体" w:hAnsi="Times New Roman" w:cs="Times New Roman"/>
          <w:kern w:val="0"/>
          <w:sz w:val="20"/>
          <w:szCs w:val="20"/>
        </w:rPr>
        <w:t>ype-2 BH RLF indication from one parent</w:t>
      </w:r>
      <w:r w:rsidR="00AA333A">
        <w:rPr>
          <w:rFonts w:ascii="Times New Roman" w:eastAsia="宋体" w:hAnsi="Times New Roman" w:cs="Times New Roman"/>
          <w:kern w:val="0"/>
          <w:sz w:val="20"/>
          <w:szCs w:val="20"/>
        </w:rPr>
        <w:t>.</w:t>
      </w:r>
    </w:p>
    <w:p w14:paraId="331975D1" w14:textId="151AC952" w:rsidR="0057053B" w:rsidRDefault="0057053B" w:rsidP="00D01B0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w:t>
      </w:r>
      <w:r w:rsidR="00072574">
        <w:rPr>
          <w:rFonts w:ascii="Times New Roman" w:eastAsia="宋体" w:hAnsi="Times New Roman" w:cs="Times New Roman"/>
          <w:b/>
          <w:bCs/>
          <w:kern w:val="0"/>
          <w:sz w:val="20"/>
          <w:szCs w:val="20"/>
        </w:rPr>
        <w:t>5</w:t>
      </w:r>
      <w:r>
        <w:rPr>
          <w:rFonts w:ascii="Times New Roman" w:eastAsia="宋体" w:hAnsi="Times New Roman" w:cs="Times New Roman"/>
          <w:b/>
          <w:bCs/>
          <w:kern w:val="0"/>
          <w:sz w:val="20"/>
          <w:szCs w:val="20"/>
        </w:rPr>
        <w:t>: A</w:t>
      </w:r>
      <w:r w:rsidRPr="0057053B">
        <w:rPr>
          <w:rFonts w:ascii="Times New Roman" w:eastAsia="宋体" w:hAnsi="Times New Roman" w:cs="Times New Roman"/>
          <w:b/>
          <w:bCs/>
          <w:kern w:val="0"/>
          <w:sz w:val="20"/>
          <w:szCs w:val="20"/>
        </w:rPr>
        <w:t>n egress BH link is not considered to be available if the Type-2 RLF indication is received in the BH link.</w:t>
      </w:r>
    </w:p>
    <w:p w14:paraId="727ECD9D" w14:textId="1C6FC7E2" w:rsidR="00D01B08" w:rsidRDefault="00AA333A" w:rsidP="00D01B0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nversely, when the Type-3 RLF indication is received, the BH link return to be available for data forwarding when perform rerouting.</w:t>
      </w:r>
    </w:p>
    <w:p w14:paraId="08380178" w14:textId="797BCCFB" w:rsidR="00707153" w:rsidRPr="00707153" w:rsidRDefault="00AA333A" w:rsidP="00D01B08">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A333A">
        <w:rPr>
          <w:rFonts w:ascii="Times New Roman" w:eastAsia="宋体" w:hAnsi="Times New Roman" w:cs="Times New Roman" w:hint="eastAsia"/>
          <w:b/>
          <w:bCs/>
          <w:kern w:val="0"/>
          <w:sz w:val="20"/>
          <w:szCs w:val="20"/>
        </w:rPr>
        <w:t>P</w:t>
      </w:r>
      <w:r w:rsidRPr="00AA333A">
        <w:rPr>
          <w:rFonts w:ascii="Times New Roman" w:eastAsia="宋体" w:hAnsi="Times New Roman" w:cs="Times New Roman"/>
          <w:b/>
          <w:bCs/>
          <w:kern w:val="0"/>
          <w:sz w:val="20"/>
          <w:szCs w:val="20"/>
        </w:rPr>
        <w:t xml:space="preserve">roposal </w:t>
      </w:r>
      <w:r w:rsidR="00072574">
        <w:rPr>
          <w:rFonts w:ascii="Times New Roman" w:eastAsia="宋体" w:hAnsi="Times New Roman" w:cs="Times New Roman"/>
          <w:b/>
          <w:bCs/>
          <w:kern w:val="0"/>
          <w:sz w:val="20"/>
          <w:szCs w:val="20"/>
        </w:rPr>
        <w:t>6</w:t>
      </w:r>
      <w:r w:rsidRPr="00AA333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AA333A">
        <w:rPr>
          <w:rFonts w:ascii="Times New Roman" w:eastAsia="宋体" w:hAnsi="Times New Roman" w:cs="Times New Roman"/>
          <w:b/>
          <w:bCs/>
          <w:kern w:val="0"/>
          <w:sz w:val="20"/>
          <w:szCs w:val="20"/>
        </w:rPr>
        <w:t>he BH link return to be available if the Type-3 RLF indication is received in the BH link.</w:t>
      </w:r>
    </w:p>
    <w:p w14:paraId="0F08B3E9" w14:textId="3E00B9D3" w:rsidR="00B76C9C" w:rsidRPr="00664B31" w:rsidRDefault="00B76C9C" w:rsidP="001B361E">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0"/>
          <w:szCs w:val="20"/>
          <w:u w:val="single"/>
        </w:rPr>
      </w:pPr>
      <w:r w:rsidRPr="00664B31">
        <w:rPr>
          <w:rFonts w:ascii="Times New Roman" w:eastAsia="宋体" w:hAnsi="Times New Roman" w:cs="Times New Roman" w:hint="eastAsia"/>
          <w:b/>
          <w:bCs/>
          <w:kern w:val="0"/>
          <w:sz w:val="20"/>
          <w:szCs w:val="20"/>
          <w:u w:val="single"/>
        </w:rPr>
        <w:t>L</w:t>
      </w:r>
      <w:r w:rsidRPr="00664B31">
        <w:rPr>
          <w:rFonts w:ascii="Times New Roman" w:eastAsia="宋体" w:hAnsi="Times New Roman" w:cs="Times New Roman"/>
          <w:b/>
          <w:bCs/>
          <w:kern w:val="0"/>
          <w:sz w:val="20"/>
          <w:szCs w:val="20"/>
          <w:u w:val="single"/>
        </w:rPr>
        <w:t xml:space="preserve">ocal </w:t>
      </w:r>
      <w:r>
        <w:rPr>
          <w:rFonts w:ascii="Times New Roman" w:eastAsia="宋体" w:hAnsi="Times New Roman" w:cs="Times New Roman"/>
          <w:b/>
          <w:bCs/>
          <w:kern w:val="0"/>
          <w:sz w:val="20"/>
          <w:szCs w:val="20"/>
          <w:u w:val="single"/>
        </w:rPr>
        <w:t>bearer</w:t>
      </w:r>
      <w:r w:rsidRPr="00664B31">
        <w:rPr>
          <w:rFonts w:ascii="Times New Roman" w:eastAsia="宋体" w:hAnsi="Times New Roman" w:cs="Times New Roman"/>
          <w:b/>
          <w:bCs/>
          <w:kern w:val="0"/>
          <w:sz w:val="20"/>
          <w:szCs w:val="20"/>
          <w:u w:val="single"/>
        </w:rPr>
        <w:t xml:space="preserve"> </w:t>
      </w:r>
      <w:r>
        <w:rPr>
          <w:rFonts w:ascii="Times New Roman" w:eastAsia="宋体" w:hAnsi="Times New Roman" w:cs="Times New Roman"/>
          <w:b/>
          <w:bCs/>
          <w:kern w:val="0"/>
          <w:sz w:val="20"/>
          <w:szCs w:val="20"/>
          <w:u w:val="single"/>
        </w:rPr>
        <w:t>remapping triggered by the indication of</w:t>
      </w:r>
      <w:r w:rsidRPr="00664B31">
        <w:rPr>
          <w:rFonts w:ascii="Times New Roman" w:eastAsia="宋体" w:hAnsi="Times New Roman" w:cs="Times New Roman"/>
          <w:b/>
          <w:bCs/>
          <w:kern w:val="0"/>
          <w:sz w:val="20"/>
          <w:szCs w:val="20"/>
          <w:u w:val="single"/>
        </w:rPr>
        <w:t xml:space="preserve"> </w:t>
      </w:r>
      <w:proofErr w:type="spellStart"/>
      <w:r w:rsidRPr="00664B31">
        <w:rPr>
          <w:rFonts w:ascii="Times New Roman" w:eastAsia="宋体" w:hAnsi="Times New Roman" w:cs="Times New Roman"/>
          <w:b/>
          <w:bCs/>
          <w:kern w:val="0"/>
          <w:sz w:val="20"/>
          <w:szCs w:val="20"/>
          <w:u w:val="single"/>
        </w:rPr>
        <w:t>HbH</w:t>
      </w:r>
      <w:proofErr w:type="spellEnd"/>
      <w:r w:rsidRPr="00664B31">
        <w:rPr>
          <w:rFonts w:ascii="Times New Roman" w:eastAsia="宋体" w:hAnsi="Times New Roman" w:cs="Times New Roman"/>
          <w:b/>
          <w:bCs/>
          <w:kern w:val="0"/>
          <w:sz w:val="20"/>
          <w:szCs w:val="20"/>
          <w:u w:val="single"/>
        </w:rPr>
        <w:t xml:space="preserve"> flow control</w:t>
      </w:r>
    </w:p>
    <w:p w14:paraId="34742925" w14:textId="6D732F8F" w:rsidR="00B80225" w:rsidRDefault="00B80225"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the following bearer mapping procedure in TS 38.340</w:t>
      </w:r>
      <w:r w:rsidR="004D606F">
        <w:rPr>
          <w:rFonts w:ascii="Times New Roman" w:eastAsia="宋体" w:hAnsi="Times New Roman" w:cs="Times New Roman"/>
          <w:kern w:val="0"/>
          <w:sz w:val="20"/>
          <w:szCs w:val="20"/>
        </w:rPr>
        <w:t xml:space="preserve"> [</w:t>
      </w:r>
      <w:r w:rsidR="00D6107C">
        <w:rPr>
          <w:rFonts w:ascii="Times New Roman" w:eastAsia="宋体" w:hAnsi="Times New Roman" w:cs="Times New Roman"/>
          <w:kern w:val="0"/>
          <w:sz w:val="20"/>
          <w:szCs w:val="20"/>
        </w:rPr>
        <w:t>4</w:t>
      </w:r>
      <w:r w:rsidR="004D606F">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the BAP entity can select other </w:t>
      </w:r>
      <w:r w:rsidR="00C663F0">
        <w:rPr>
          <w:rFonts w:ascii="Times New Roman" w:eastAsia="宋体" w:hAnsi="Times New Roman" w:cs="Times New Roman"/>
          <w:kern w:val="0"/>
          <w:sz w:val="20"/>
          <w:szCs w:val="20"/>
        </w:rPr>
        <w:t>egress BH RLC channel for data forwarding when there is no entry found in the bearer mapping configuration.</w:t>
      </w:r>
    </w:p>
    <w:tbl>
      <w:tblPr>
        <w:tblW w:w="9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6"/>
      </w:tblGrid>
      <w:tr w:rsidR="00B80225" w14:paraId="3C1D53CE" w14:textId="77777777" w:rsidTr="00B80225">
        <w:trPr>
          <w:trHeight w:val="570"/>
        </w:trPr>
        <w:tc>
          <w:tcPr>
            <w:tcW w:w="9646" w:type="dxa"/>
          </w:tcPr>
          <w:p w14:paraId="4C24DA6E" w14:textId="77777777" w:rsidR="00B80225" w:rsidRPr="00CE2781" w:rsidRDefault="00B80225" w:rsidP="00B80225">
            <w:pPr>
              <w:pStyle w:val="B1"/>
              <w:jc w:val="both"/>
            </w:pPr>
            <w:r w:rsidRPr="00CE2781">
              <w:t>-</w:t>
            </w:r>
            <w:r w:rsidRPr="00CE2781">
              <w:tab/>
              <w:t>if there is an entry in</w:t>
            </w:r>
            <w:r w:rsidRPr="00CE2781" w:rsidDel="00175946">
              <w:t xml:space="preserve"> </w:t>
            </w:r>
            <w:r w:rsidRPr="00CE2781">
              <w:t xml:space="preserve">the </w:t>
            </w:r>
            <w:r w:rsidRPr="00CE2781">
              <w:rPr>
                <w:lang w:eastAsia="zh-CN"/>
              </w:rPr>
              <w:t>BH RLC Channel Mapping Configuration</w:t>
            </w:r>
            <w:r w:rsidRPr="00CE2781">
              <w:t xml:space="preserve">, whose ingress </w:t>
            </w:r>
            <w:r w:rsidRPr="00CE2781">
              <w:rPr>
                <w:lang w:eastAsia="zh-CN"/>
              </w:rPr>
              <w:t>BH</w:t>
            </w:r>
            <w:r w:rsidRPr="00CE2781">
              <w:t xml:space="preserve"> RLC channel ID matches the BAP Data PDU's ingress BH RLC channel, whose ingress link ID matches the BAP Data PDU's ingress link</w:t>
            </w:r>
            <w:r w:rsidRPr="00CE2781">
              <w:rPr>
                <w:lang w:eastAsia="zh-CN"/>
              </w:rPr>
              <w:t>, and whose egress link ID corresponds to the selected egress link</w:t>
            </w:r>
            <w:r w:rsidRPr="00CE2781">
              <w:t>;</w:t>
            </w:r>
          </w:p>
          <w:p w14:paraId="3CDC9609" w14:textId="77777777" w:rsidR="00B80225" w:rsidRPr="00CE2781" w:rsidRDefault="00B80225" w:rsidP="00B80225">
            <w:pPr>
              <w:pStyle w:val="B1"/>
              <w:ind w:firstLine="0"/>
              <w:jc w:val="both"/>
            </w:pPr>
            <w:r w:rsidRPr="00CE2781">
              <w:t>-</w:t>
            </w:r>
            <w:r w:rsidRPr="00CE2781">
              <w:tab/>
              <w:t>select the egress BH RLC channel corresponding to egress BH RLC channel ID of this entry;</w:t>
            </w:r>
          </w:p>
          <w:p w14:paraId="7574BC92" w14:textId="77777777" w:rsidR="00B80225" w:rsidRPr="00CE2781" w:rsidRDefault="00B80225" w:rsidP="00B80225">
            <w:pPr>
              <w:pStyle w:val="B1"/>
              <w:jc w:val="both"/>
            </w:pPr>
            <w:r w:rsidRPr="00CE2781">
              <w:t>-</w:t>
            </w:r>
            <w:r w:rsidRPr="00CE2781">
              <w:tab/>
              <w:t>else:</w:t>
            </w:r>
          </w:p>
          <w:p w14:paraId="0089A8CC" w14:textId="4D2E9134" w:rsidR="00B80225" w:rsidRPr="00B80225" w:rsidRDefault="00B80225" w:rsidP="00B80225">
            <w:pPr>
              <w:pStyle w:val="B2"/>
              <w:rPr>
                <w:lang w:eastAsia="zh-CN"/>
              </w:rPr>
            </w:pPr>
            <w:r w:rsidRPr="00CE2781">
              <w:t>-</w:t>
            </w:r>
            <w:r w:rsidRPr="00CE2781">
              <w:tab/>
              <w:t xml:space="preserve">select any egress BH RLC channel on the selected </w:t>
            </w:r>
            <w:r w:rsidRPr="00CE2781">
              <w:rPr>
                <w:lang w:eastAsia="zh-CN"/>
              </w:rPr>
              <w:t>egress link;</w:t>
            </w:r>
          </w:p>
        </w:tc>
      </w:tr>
    </w:tbl>
    <w:p w14:paraId="5DCC20F0" w14:textId="4D33450D" w:rsidR="00C663F0" w:rsidRPr="00C663F0" w:rsidRDefault="00C663F0"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bookmarkStart w:id="7" w:name="_Hlk78450098"/>
      <w:r w:rsidRPr="00C663F0">
        <w:rPr>
          <w:rFonts w:ascii="Times New Roman" w:eastAsia="宋体" w:hAnsi="Times New Roman" w:cs="Times New Roman" w:hint="eastAsia"/>
          <w:b/>
          <w:bCs/>
          <w:kern w:val="0"/>
          <w:sz w:val="20"/>
          <w:szCs w:val="20"/>
        </w:rPr>
        <w:t>O</w:t>
      </w:r>
      <w:r w:rsidRPr="00C663F0">
        <w:rPr>
          <w:rFonts w:ascii="Times New Roman" w:eastAsia="宋体" w:hAnsi="Times New Roman" w:cs="Times New Roman"/>
          <w:b/>
          <w:bCs/>
          <w:kern w:val="0"/>
          <w:sz w:val="20"/>
          <w:szCs w:val="20"/>
        </w:rPr>
        <w:t xml:space="preserve">bservation 1: </w:t>
      </w:r>
      <w:r>
        <w:rPr>
          <w:rFonts w:ascii="Times New Roman" w:eastAsia="宋体" w:hAnsi="Times New Roman" w:cs="Times New Roman"/>
          <w:b/>
          <w:bCs/>
          <w:kern w:val="0"/>
          <w:sz w:val="20"/>
          <w:szCs w:val="20"/>
        </w:rPr>
        <w:t>Bearer remapping is already supported by the legacy IAB node, and t</w:t>
      </w:r>
      <w:r w:rsidRPr="00C663F0">
        <w:rPr>
          <w:rFonts w:ascii="Times New Roman" w:eastAsia="宋体" w:hAnsi="Times New Roman" w:cs="Times New Roman"/>
          <w:b/>
          <w:bCs/>
          <w:kern w:val="0"/>
          <w:sz w:val="20"/>
          <w:szCs w:val="20"/>
        </w:rPr>
        <w:t>he BAP entity can select other egress BH RLC channel for data forwarding when there is no entry found in the bearer mapping configuration.</w:t>
      </w:r>
    </w:p>
    <w:bookmarkEnd w:id="7"/>
    <w:p w14:paraId="5D53933A" w14:textId="48C58D57" w:rsidR="00B80225" w:rsidRDefault="002B32DD"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2B32DD">
        <w:rPr>
          <w:rFonts w:ascii="Times New Roman" w:eastAsia="宋体" w:hAnsi="Times New Roman" w:cs="Times New Roman" w:hint="eastAsia"/>
          <w:kern w:val="0"/>
          <w:sz w:val="20"/>
          <w:szCs w:val="20"/>
        </w:rPr>
        <w:lastRenderedPageBreak/>
        <w:t>B</w:t>
      </w:r>
      <w:r w:rsidRPr="002B32DD">
        <w:rPr>
          <w:rFonts w:ascii="Times New Roman" w:eastAsia="宋体" w:hAnsi="Times New Roman" w:cs="Times New Roman"/>
          <w:kern w:val="0"/>
          <w:sz w:val="20"/>
          <w:szCs w:val="20"/>
        </w:rPr>
        <w:t xml:space="preserve">ased on the reception of per BH RLC channel flow control feedback, </w:t>
      </w:r>
      <w:r w:rsidR="00CC4341">
        <w:rPr>
          <w:rFonts w:ascii="Times New Roman" w:eastAsia="宋体" w:hAnsi="Times New Roman" w:cs="Times New Roman"/>
          <w:kern w:val="0"/>
          <w:sz w:val="20"/>
          <w:szCs w:val="20"/>
        </w:rPr>
        <w:t xml:space="preserve">the parent node can obtain the congestion status of the BH RLC channels in </w:t>
      </w:r>
      <w:r w:rsidR="00B80225">
        <w:rPr>
          <w:rFonts w:ascii="Times New Roman" w:eastAsia="宋体" w:hAnsi="Times New Roman" w:cs="Times New Roman"/>
          <w:kern w:val="0"/>
          <w:sz w:val="20"/>
          <w:szCs w:val="20"/>
        </w:rPr>
        <w:t xml:space="preserve">the selected egress BH link. Then, </w:t>
      </w:r>
      <w:r w:rsidR="00B80225" w:rsidRPr="00B80225">
        <w:rPr>
          <w:rFonts w:ascii="Times New Roman" w:eastAsia="宋体" w:hAnsi="Times New Roman" w:cs="Times New Roman"/>
          <w:kern w:val="0"/>
          <w:sz w:val="20"/>
          <w:szCs w:val="20"/>
        </w:rPr>
        <w:t xml:space="preserve">if </w:t>
      </w:r>
      <w:r w:rsidR="00B80225">
        <w:rPr>
          <w:rFonts w:ascii="Times New Roman" w:eastAsia="宋体" w:hAnsi="Times New Roman" w:cs="Times New Roman"/>
          <w:kern w:val="0"/>
          <w:sz w:val="20"/>
          <w:szCs w:val="20"/>
        </w:rPr>
        <w:t>the BH RLC channel selected based on the bearer mapping configuration suffer congestion, the parent node can still select other available BH RLC channels in this egress BH link for data forwarding, this procedure cannot be regarded as local rerouting and it is more like to perform local bearer remapping.</w:t>
      </w:r>
    </w:p>
    <w:p w14:paraId="3029E3B8" w14:textId="7CC9AF0E" w:rsidR="00B76C9C" w:rsidRPr="009306C9" w:rsidRDefault="009306C9"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9306C9">
        <w:rPr>
          <w:rFonts w:ascii="Times New Roman" w:eastAsia="宋体" w:hAnsi="Times New Roman" w:cs="Times New Roman" w:hint="eastAsia"/>
          <w:b/>
          <w:bCs/>
          <w:kern w:val="0"/>
          <w:sz w:val="20"/>
          <w:szCs w:val="20"/>
        </w:rPr>
        <w:t>P</w:t>
      </w:r>
      <w:r w:rsidRPr="009306C9">
        <w:rPr>
          <w:rFonts w:ascii="Times New Roman" w:eastAsia="宋体" w:hAnsi="Times New Roman" w:cs="Times New Roman"/>
          <w:b/>
          <w:bCs/>
          <w:kern w:val="0"/>
          <w:sz w:val="20"/>
          <w:szCs w:val="20"/>
        </w:rPr>
        <w:t xml:space="preserve">roposal </w:t>
      </w:r>
      <w:r w:rsidR="00072574">
        <w:rPr>
          <w:rFonts w:ascii="Times New Roman" w:eastAsia="宋体" w:hAnsi="Times New Roman" w:cs="Times New Roman"/>
          <w:b/>
          <w:bCs/>
          <w:kern w:val="0"/>
          <w:sz w:val="20"/>
          <w:szCs w:val="20"/>
        </w:rPr>
        <w:t>7</w:t>
      </w:r>
      <w:r w:rsidRPr="009306C9">
        <w:rPr>
          <w:rFonts w:ascii="Times New Roman" w:eastAsia="宋体" w:hAnsi="Times New Roman" w:cs="Times New Roman"/>
          <w:b/>
          <w:bCs/>
          <w:kern w:val="0"/>
          <w:sz w:val="20"/>
          <w:szCs w:val="20"/>
        </w:rPr>
        <w:t xml:space="preserve">: Local bearer remapping can be triggered by the per BH RLC channel </w:t>
      </w:r>
      <w:proofErr w:type="spellStart"/>
      <w:r w:rsidR="00696D8E">
        <w:rPr>
          <w:rFonts w:ascii="Times New Roman" w:eastAsia="宋体" w:hAnsi="Times New Roman" w:cs="Times New Roman"/>
          <w:b/>
          <w:bCs/>
          <w:kern w:val="0"/>
          <w:sz w:val="20"/>
          <w:szCs w:val="20"/>
        </w:rPr>
        <w:t>HbH</w:t>
      </w:r>
      <w:proofErr w:type="spellEnd"/>
      <w:r w:rsidR="00696D8E">
        <w:rPr>
          <w:rFonts w:ascii="Times New Roman" w:eastAsia="宋体" w:hAnsi="Times New Roman" w:cs="Times New Roman"/>
          <w:b/>
          <w:bCs/>
          <w:kern w:val="0"/>
          <w:sz w:val="20"/>
          <w:szCs w:val="20"/>
        </w:rPr>
        <w:t xml:space="preserve"> </w:t>
      </w:r>
      <w:r w:rsidRPr="009306C9">
        <w:rPr>
          <w:rFonts w:ascii="Times New Roman" w:eastAsia="宋体" w:hAnsi="Times New Roman" w:cs="Times New Roman"/>
          <w:b/>
          <w:bCs/>
          <w:kern w:val="0"/>
          <w:sz w:val="20"/>
          <w:szCs w:val="20"/>
        </w:rPr>
        <w:t>flow control feedback.</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2ABABB9D"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6A22C3">
        <w:rPr>
          <w:rFonts w:ascii="Times New Roman" w:eastAsia="宋体" w:hAnsi="Times New Roman" w:cs="Times New Roman"/>
          <w:kern w:val="0"/>
          <w:sz w:val="20"/>
          <w:szCs w:val="20"/>
        </w:rPr>
        <w:t xml:space="preserve">packet </w:t>
      </w:r>
      <w:r w:rsidR="00707153">
        <w:rPr>
          <w:rFonts w:ascii="Times New Roman" w:eastAsia="宋体" w:hAnsi="Times New Roman" w:cs="Times New Roman"/>
          <w:kern w:val="0"/>
          <w:sz w:val="20"/>
          <w:szCs w:val="20"/>
        </w:rPr>
        <w:t xml:space="preserve">local </w:t>
      </w:r>
      <w:r w:rsidR="006A22C3">
        <w:rPr>
          <w:rFonts w:ascii="Times New Roman" w:eastAsia="宋体" w:hAnsi="Times New Roman" w:cs="Times New Roman"/>
          <w:kern w:val="0"/>
          <w:sz w:val="20"/>
          <w:szCs w:val="20"/>
        </w:rPr>
        <w:t>rerouting</w:t>
      </w:r>
      <w:r w:rsidR="00707153">
        <w:rPr>
          <w:rFonts w:ascii="Times New Roman" w:eastAsia="宋体" w:hAnsi="Times New Roman" w:cs="Times New Roman"/>
          <w:kern w:val="0"/>
          <w:sz w:val="20"/>
          <w:szCs w:val="20"/>
        </w:rPr>
        <w:t xml:space="preserve"> and local bearer remapping</w:t>
      </w:r>
      <w:r w:rsidR="006A22C3">
        <w:rPr>
          <w:rFonts w:ascii="Times New Roman" w:eastAsia="宋体" w:hAnsi="Times New Roman" w:cs="Times New Roman"/>
          <w:kern w:val="0"/>
          <w:sz w:val="20"/>
          <w:szCs w:val="20"/>
        </w:rPr>
        <w:t xml:space="preserve"> mechanism</w:t>
      </w:r>
      <w:r w:rsidR="00707153">
        <w:rPr>
          <w:rFonts w:ascii="Times New Roman" w:eastAsia="宋体" w:hAnsi="Times New Roman" w:cs="Times New Roman"/>
          <w:kern w:val="0"/>
          <w:sz w:val="20"/>
          <w:szCs w:val="20"/>
        </w:rPr>
        <w:t>s</w:t>
      </w:r>
      <w:r w:rsidR="006A22C3">
        <w:rPr>
          <w:rFonts w:ascii="Times New Roman" w:eastAsia="宋体" w:hAnsi="Times New Roman" w:cs="Times New Roman"/>
          <w:kern w:val="0"/>
          <w:sz w:val="20"/>
          <w:szCs w:val="20"/>
        </w:rPr>
        <w:t xml:space="preserve"> for IAB</w:t>
      </w:r>
      <w:r w:rsidR="00F862F2">
        <w:rPr>
          <w:rFonts w:ascii="Times New Roman" w:eastAsia="宋体" w:hAnsi="Times New Roman" w:cs="Times New Roman"/>
          <w:kern w:val="0"/>
          <w:sz w:val="20"/>
          <w:szCs w:val="20"/>
        </w:rPr>
        <w:t>. And following observations and proposals are concluded.</w:t>
      </w:r>
    </w:p>
    <w:p w14:paraId="05AA386B" w14:textId="3A017266" w:rsidR="009306C9"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w:t>
      </w:r>
      <w:r>
        <w:rPr>
          <w:rFonts w:ascii="Times New Roman" w:eastAsia="宋体" w:hAnsi="Times New Roman" w:cs="Times New Roman"/>
          <w:b/>
          <w:bCs/>
          <w:kern w:val="0"/>
          <w:sz w:val="20"/>
          <w:szCs w:val="20"/>
        </w:rPr>
        <w:t>ocal rerouting</w:t>
      </w:r>
      <w:r>
        <w:rPr>
          <w:rFonts w:ascii="Times New Roman" w:eastAsia="宋体" w:hAnsi="Times New Roman" w:cs="Times New Roman" w:hint="eastAsia"/>
          <w:b/>
          <w:bCs/>
          <w:kern w:val="0"/>
          <w:sz w:val="20"/>
          <w:szCs w:val="20"/>
        </w:rPr>
        <w:t>:</w:t>
      </w:r>
    </w:p>
    <w:p w14:paraId="76C5BEA8" w14:textId="77777777" w:rsidR="000B1938" w:rsidRPr="00664B31" w:rsidRDefault="000B1938" w:rsidP="000B1938">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64B31">
        <w:rPr>
          <w:rFonts w:ascii="Times New Roman" w:eastAsia="宋体" w:hAnsi="Times New Roman" w:cs="Times New Roman" w:hint="eastAsia"/>
          <w:b/>
          <w:bCs/>
          <w:kern w:val="0"/>
          <w:sz w:val="20"/>
          <w:szCs w:val="20"/>
        </w:rPr>
        <w:t>P</w:t>
      </w:r>
      <w:r w:rsidRPr="00664B31">
        <w:rPr>
          <w:rFonts w:ascii="Times New Roman" w:eastAsia="宋体" w:hAnsi="Times New Roman" w:cs="Times New Roman"/>
          <w:b/>
          <w:bCs/>
          <w:kern w:val="0"/>
          <w:sz w:val="20"/>
          <w:szCs w:val="20"/>
        </w:rPr>
        <w:t xml:space="preserve">roposal 1: Only per BAP routing ID </w:t>
      </w:r>
      <w:proofErr w:type="spellStart"/>
      <w:r>
        <w:rPr>
          <w:rFonts w:ascii="Times New Roman" w:eastAsia="宋体" w:hAnsi="Times New Roman" w:cs="Times New Roman"/>
          <w:b/>
          <w:bCs/>
          <w:kern w:val="0"/>
          <w:sz w:val="20"/>
          <w:szCs w:val="20"/>
        </w:rPr>
        <w:t>HbH</w:t>
      </w:r>
      <w:proofErr w:type="spellEnd"/>
      <w:r>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flow control feedback</w:t>
      </w:r>
      <w:r>
        <w:rPr>
          <w:rFonts w:ascii="Times New Roman" w:eastAsia="宋体" w:hAnsi="Times New Roman" w:cs="Times New Roman"/>
          <w:b/>
          <w:bCs/>
          <w:kern w:val="0"/>
          <w:sz w:val="20"/>
          <w:szCs w:val="20"/>
        </w:rPr>
        <w:t xml:space="preserve"> is useful </w:t>
      </w:r>
      <w:r w:rsidRPr="00664B31">
        <w:rPr>
          <w:rFonts w:ascii="Times New Roman" w:eastAsia="宋体" w:hAnsi="Times New Roman" w:cs="Times New Roman"/>
          <w:b/>
          <w:bCs/>
          <w:kern w:val="0"/>
          <w:sz w:val="20"/>
          <w:szCs w:val="20"/>
        </w:rPr>
        <w:t>to trigger local rerouting.</w:t>
      </w:r>
    </w:p>
    <w:p w14:paraId="6C931BC8" w14:textId="77777777" w:rsidR="009306C9" w:rsidRPr="002E6AB3"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t>P</w:t>
      </w:r>
      <w:r w:rsidRPr="00006633">
        <w:rPr>
          <w:rFonts w:ascii="Times New Roman" w:eastAsia="宋体" w:hAnsi="Times New Roman" w:cs="Times New Roman"/>
          <w:b/>
          <w:bCs/>
          <w:kern w:val="0"/>
          <w:sz w:val="20"/>
          <w:szCs w:val="20"/>
        </w:rPr>
        <w:t xml:space="preserve">roposal 2: An egress </w:t>
      </w:r>
      <w:r>
        <w:rPr>
          <w:rFonts w:ascii="Times New Roman" w:eastAsia="宋体" w:hAnsi="Times New Roman" w:cs="Times New Roman"/>
          <w:b/>
          <w:bCs/>
          <w:kern w:val="0"/>
          <w:sz w:val="20"/>
          <w:szCs w:val="20"/>
        </w:rPr>
        <w:t xml:space="preserve">BH </w:t>
      </w:r>
      <w:r w:rsidRPr="00006633">
        <w:rPr>
          <w:rFonts w:ascii="Times New Roman" w:eastAsia="宋体" w:hAnsi="Times New Roman" w:cs="Times New Roman"/>
          <w:b/>
          <w:bCs/>
          <w:kern w:val="0"/>
          <w:sz w:val="20"/>
          <w:szCs w:val="20"/>
        </w:rPr>
        <w:t>link is not considered to be available if the link suffers data congestion.</w:t>
      </w:r>
    </w:p>
    <w:p w14:paraId="629DAD68" w14:textId="77777777" w:rsidR="009306C9"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3: A</w:t>
      </w:r>
      <w:r w:rsidRPr="00A02560">
        <w:rPr>
          <w:rFonts w:ascii="Times New Roman" w:eastAsia="宋体" w:hAnsi="Times New Roman" w:cs="Times New Roman"/>
          <w:b/>
          <w:bCs/>
          <w:kern w:val="0"/>
          <w:sz w:val="20"/>
          <w:szCs w:val="20"/>
        </w:rPr>
        <w:t>n egress BH link is considered to be congestion</w:t>
      </w:r>
      <w:r>
        <w:rPr>
          <w:rFonts w:ascii="Times New Roman" w:eastAsia="宋体" w:hAnsi="Times New Roman" w:cs="Times New Roman"/>
          <w:b/>
          <w:bCs/>
          <w:kern w:val="0"/>
          <w:sz w:val="20"/>
          <w:szCs w:val="20"/>
        </w:rPr>
        <w:t xml:space="preserve"> based on the received flow control feedback.</w:t>
      </w:r>
    </w:p>
    <w:p w14:paraId="56126265" w14:textId="77777777" w:rsidR="009306C9" w:rsidRPr="00A02560" w:rsidRDefault="009306C9" w:rsidP="009306C9">
      <w:pPr>
        <w:pStyle w:val="ac"/>
        <w:widowControl/>
        <w:numPr>
          <w:ilvl w:val="0"/>
          <w:numId w:val="14"/>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A02560">
        <w:rPr>
          <w:rFonts w:ascii="Times New Roman" w:eastAsia="宋体" w:hAnsi="Times New Roman" w:cs="Times New Roman"/>
          <w:b/>
          <w:bCs/>
          <w:kern w:val="0"/>
          <w:sz w:val="20"/>
          <w:szCs w:val="20"/>
        </w:rPr>
        <w:t>Option 1: An egress BH link is considered to be congestion if the BAP routing ID with which the egress BH link is associated being indicated in the received flow control feedback and the available buffer size associated with the BAP routing ID is greater than the threshold.</w:t>
      </w:r>
    </w:p>
    <w:p w14:paraId="1A55A0F3" w14:textId="77777777" w:rsidR="009306C9" w:rsidRPr="001B361E" w:rsidRDefault="009306C9" w:rsidP="009306C9">
      <w:pPr>
        <w:pStyle w:val="ac"/>
        <w:widowControl/>
        <w:numPr>
          <w:ilvl w:val="0"/>
          <w:numId w:val="14"/>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A02560">
        <w:rPr>
          <w:rFonts w:ascii="Times New Roman" w:eastAsia="宋体" w:hAnsi="Times New Roman" w:cs="Times New Roman"/>
          <w:b/>
          <w:bCs/>
          <w:kern w:val="0"/>
          <w:sz w:val="20"/>
          <w:szCs w:val="20"/>
        </w:rPr>
        <w:t>Option 2: An egress BH link is considered to be congestion if the BAP routing ID with which the egress BH link is associated being indicated in the received flow control feedback.</w:t>
      </w:r>
    </w:p>
    <w:p w14:paraId="08AE4A18" w14:textId="75AFAF95" w:rsidR="00072574" w:rsidRDefault="00072574" w:rsidP="0070715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72574">
        <w:rPr>
          <w:rFonts w:ascii="Times New Roman" w:eastAsia="宋体" w:hAnsi="Times New Roman" w:cs="Times New Roman"/>
          <w:b/>
          <w:bCs/>
          <w:kern w:val="0"/>
          <w:sz w:val="20"/>
          <w:szCs w:val="20"/>
        </w:rPr>
        <w:t xml:space="preserve">Proposal 4: The threshold of available buffer size for local re-routing </w:t>
      </w:r>
      <w:r w:rsidR="00C75852">
        <w:rPr>
          <w:rFonts w:ascii="Times New Roman" w:eastAsia="宋体" w:hAnsi="Times New Roman" w:cs="Times New Roman"/>
          <w:b/>
          <w:bCs/>
          <w:kern w:val="0"/>
          <w:sz w:val="20"/>
          <w:szCs w:val="20"/>
        </w:rPr>
        <w:t>is</w:t>
      </w:r>
      <w:r w:rsidRPr="00072574">
        <w:rPr>
          <w:rFonts w:ascii="Times New Roman" w:eastAsia="宋体" w:hAnsi="Times New Roman" w:cs="Times New Roman"/>
          <w:b/>
          <w:bCs/>
          <w:kern w:val="0"/>
          <w:sz w:val="20"/>
          <w:szCs w:val="20"/>
        </w:rPr>
        <w:t xml:space="preserve"> configured per BAP routing ID.</w:t>
      </w:r>
    </w:p>
    <w:p w14:paraId="25E69F36" w14:textId="0C2CE396" w:rsidR="00707153" w:rsidRDefault="00707153" w:rsidP="00707153">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w:t>
      </w:r>
      <w:r w:rsidR="00072574">
        <w:rPr>
          <w:rFonts w:ascii="Times New Roman" w:eastAsia="宋体" w:hAnsi="Times New Roman" w:cs="Times New Roman"/>
          <w:b/>
          <w:bCs/>
          <w:kern w:val="0"/>
          <w:sz w:val="20"/>
          <w:szCs w:val="20"/>
        </w:rPr>
        <w:t>5</w:t>
      </w:r>
      <w:r>
        <w:rPr>
          <w:rFonts w:ascii="Times New Roman" w:eastAsia="宋体" w:hAnsi="Times New Roman" w:cs="Times New Roman"/>
          <w:b/>
          <w:bCs/>
          <w:kern w:val="0"/>
          <w:sz w:val="20"/>
          <w:szCs w:val="20"/>
        </w:rPr>
        <w:t>: A</w:t>
      </w:r>
      <w:r w:rsidRPr="0057053B">
        <w:rPr>
          <w:rFonts w:ascii="Times New Roman" w:eastAsia="宋体" w:hAnsi="Times New Roman" w:cs="Times New Roman"/>
          <w:b/>
          <w:bCs/>
          <w:kern w:val="0"/>
          <w:sz w:val="20"/>
          <w:szCs w:val="20"/>
        </w:rPr>
        <w:t>n egress BH link is not considered to be available if the Type-2 RLF indication is received in the BH link.</w:t>
      </w:r>
    </w:p>
    <w:p w14:paraId="1B769A4F" w14:textId="3DBC23F1" w:rsidR="00707153" w:rsidRPr="00707153" w:rsidRDefault="00707153" w:rsidP="0070715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A333A">
        <w:rPr>
          <w:rFonts w:ascii="Times New Roman" w:eastAsia="宋体" w:hAnsi="Times New Roman" w:cs="Times New Roman" w:hint="eastAsia"/>
          <w:b/>
          <w:bCs/>
          <w:kern w:val="0"/>
          <w:sz w:val="20"/>
          <w:szCs w:val="20"/>
        </w:rPr>
        <w:t>P</w:t>
      </w:r>
      <w:r w:rsidRPr="00AA333A">
        <w:rPr>
          <w:rFonts w:ascii="Times New Roman" w:eastAsia="宋体" w:hAnsi="Times New Roman" w:cs="Times New Roman"/>
          <w:b/>
          <w:bCs/>
          <w:kern w:val="0"/>
          <w:sz w:val="20"/>
          <w:szCs w:val="20"/>
        </w:rPr>
        <w:t xml:space="preserve">roposal </w:t>
      </w:r>
      <w:r w:rsidR="00072574">
        <w:rPr>
          <w:rFonts w:ascii="Times New Roman" w:eastAsia="宋体" w:hAnsi="Times New Roman" w:cs="Times New Roman"/>
          <w:b/>
          <w:bCs/>
          <w:kern w:val="0"/>
          <w:sz w:val="20"/>
          <w:szCs w:val="20"/>
        </w:rPr>
        <w:t>6</w:t>
      </w:r>
      <w:r w:rsidRPr="00AA333A">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AA333A">
        <w:rPr>
          <w:rFonts w:ascii="Times New Roman" w:eastAsia="宋体" w:hAnsi="Times New Roman" w:cs="Times New Roman"/>
          <w:b/>
          <w:bCs/>
          <w:kern w:val="0"/>
          <w:sz w:val="20"/>
          <w:szCs w:val="20"/>
        </w:rPr>
        <w:t>he BH link return to be available if the Type-3 RLF indication is received in the BH link.</w:t>
      </w:r>
    </w:p>
    <w:p w14:paraId="490B3E08" w14:textId="5D283C35" w:rsidR="009306C9"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L</w:t>
      </w:r>
      <w:r>
        <w:rPr>
          <w:rFonts w:ascii="Times New Roman" w:eastAsia="宋体" w:hAnsi="Times New Roman" w:cs="Times New Roman"/>
          <w:b/>
          <w:bCs/>
          <w:kern w:val="0"/>
          <w:sz w:val="20"/>
          <w:szCs w:val="20"/>
        </w:rPr>
        <w:t>ocal bearer remapping:</w:t>
      </w:r>
    </w:p>
    <w:p w14:paraId="7E19DC04" w14:textId="648E7AD6" w:rsidR="009306C9" w:rsidRPr="009306C9"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9306C9">
        <w:rPr>
          <w:rFonts w:ascii="Times New Roman" w:eastAsia="宋体" w:hAnsi="Times New Roman" w:cs="Times New Roman"/>
          <w:b/>
          <w:bCs/>
          <w:kern w:val="0"/>
          <w:sz w:val="20"/>
          <w:szCs w:val="20"/>
        </w:rPr>
        <w:t>Observation 1: Bearer remapping is already supported by the legacy IAB node, and the BAP entity can select other egress BH RLC channel for data forwarding when there is no entry found in the bearer mapping configuration.</w:t>
      </w:r>
    </w:p>
    <w:p w14:paraId="2535DECC" w14:textId="3AA854D0" w:rsidR="009306C9" w:rsidRPr="009306C9" w:rsidRDefault="009306C9"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9306C9">
        <w:rPr>
          <w:rFonts w:ascii="Times New Roman" w:eastAsia="宋体" w:hAnsi="Times New Roman" w:cs="Times New Roman" w:hint="eastAsia"/>
          <w:b/>
          <w:bCs/>
          <w:kern w:val="0"/>
          <w:sz w:val="20"/>
          <w:szCs w:val="20"/>
        </w:rPr>
        <w:t>P</w:t>
      </w:r>
      <w:r w:rsidRPr="009306C9">
        <w:rPr>
          <w:rFonts w:ascii="Times New Roman" w:eastAsia="宋体" w:hAnsi="Times New Roman" w:cs="Times New Roman"/>
          <w:b/>
          <w:bCs/>
          <w:kern w:val="0"/>
          <w:sz w:val="20"/>
          <w:szCs w:val="20"/>
        </w:rPr>
        <w:t xml:space="preserve">roposal </w:t>
      </w:r>
      <w:r w:rsidR="00072574">
        <w:rPr>
          <w:rFonts w:ascii="Times New Roman" w:eastAsia="宋体" w:hAnsi="Times New Roman" w:cs="Times New Roman"/>
          <w:b/>
          <w:bCs/>
          <w:kern w:val="0"/>
          <w:sz w:val="20"/>
          <w:szCs w:val="20"/>
        </w:rPr>
        <w:t>7</w:t>
      </w:r>
      <w:r w:rsidRPr="009306C9">
        <w:rPr>
          <w:rFonts w:ascii="Times New Roman" w:eastAsia="宋体" w:hAnsi="Times New Roman" w:cs="Times New Roman"/>
          <w:b/>
          <w:bCs/>
          <w:kern w:val="0"/>
          <w:sz w:val="20"/>
          <w:szCs w:val="20"/>
        </w:rPr>
        <w:t xml:space="preserve">: Local bearer remapping can be triggered by the per BH RLC channel </w:t>
      </w:r>
      <w:proofErr w:type="spellStart"/>
      <w:r w:rsidR="00696D8E">
        <w:rPr>
          <w:rFonts w:ascii="Times New Roman" w:eastAsia="宋体" w:hAnsi="Times New Roman" w:cs="Times New Roman"/>
          <w:b/>
          <w:bCs/>
          <w:kern w:val="0"/>
          <w:sz w:val="20"/>
          <w:szCs w:val="20"/>
        </w:rPr>
        <w:t>HbH</w:t>
      </w:r>
      <w:proofErr w:type="spellEnd"/>
      <w:r w:rsidR="00696D8E">
        <w:rPr>
          <w:rFonts w:ascii="Times New Roman" w:eastAsia="宋体" w:hAnsi="Times New Roman" w:cs="Times New Roman"/>
          <w:b/>
          <w:bCs/>
          <w:kern w:val="0"/>
          <w:sz w:val="20"/>
          <w:szCs w:val="20"/>
        </w:rPr>
        <w:t xml:space="preserve"> </w:t>
      </w:r>
      <w:r w:rsidRPr="009306C9">
        <w:rPr>
          <w:rFonts w:ascii="Times New Roman" w:eastAsia="宋体" w:hAnsi="Times New Roman" w:cs="Times New Roman"/>
          <w:b/>
          <w:bCs/>
          <w:kern w:val="0"/>
          <w:sz w:val="20"/>
          <w:szCs w:val="20"/>
        </w:rPr>
        <w:t>flow control feedback.</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2"/>
    <w:bookmarkEnd w:id="3"/>
    <w:p w14:paraId="2B10A655" w14:textId="6E232D8D" w:rsidR="00E52A20"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w:t>
      </w:r>
      <w:r w:rsidR="00CB3AF7">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1</w:t>
      </w:r>
      <w:r w:rsidR="00CB3AF7">
        <w:rPr>
          <w:rFonts w:ascii="Times New Roman" w:eastAsia="宋体" w:hAnsi="Times New Roman" w:cs="Times New Roman"/>
          <w:kern w:val="0"/>
          <w:sz w:val="20"/>
          <w:lang w:val="x-none"/>
        </w:rPr>
        <w:t>13</w:t>
      </w:r>
      <w:r>
        <w:rPr>
          <w:rFonts w:ascii="Times New Roman" w:eastAsia="宋体" w:hAnsi="Times New Roman" w:cs="Times New Roman"/>
          <w:kern w:val="0"/>
          <w:sz w:val="20"/>
          <w:lang w:val="x-none"/>
        </w:rPr>
        <w:t xml:space="preserve"> e-meeting.</w:t>
      </w:r>
    </w:p>
    <w:p w14:paraId="679AA3D1" w14:textId="76F46008" w:rsidR="00296038" w:rsidRDefault="00CB3AF7" w:rsidP="001B361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w:t>
      </w:r>
      <w:r w:rsidR="001F1421">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11</w:t>
      </w:r>
      <w:r w:rsidR="001F1421">
        <w:rPr>
          <w:rFonts w:ascii="Times New Roman" w:eastAsia="宋体" w:hAnsi="Times New Roman" w:cs="Times New Roman"/>
          <w:kern w:val="0"/>
          <w:sz w:val="20"/>
          <w:lang w:val="x-none"/>
        </w:rPr>
        <w:t>4</w:t>
      </w:r>
      <w:r>
        <w:rPr>
          <w:rFonts w:ascii="Times New Roman" w:eastAsia="宋体" w:hAnsi="Times New Roman" w:cs="Times New Roman"/>
          <w:kern w:val="0"/>
          <w:sz w:val="20"/>
          <w:lang w:val="x-none"/>
        </w:rPr>
        <w:t xml:space="preserve"> e-meeting.</w:t>
      </w:r>
    </w:p>
    <w:p w14:paraId="18150014" w14:textId="715A5874" w:rsidR="00D6107C" w:rsidRPr="00D6107C" w:rsidRDefault="00D6107C" w:rsidP="00D6107C">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RAN2 115 e-meeting.</w:t>
      </w:r>
    </w:p>
    <w:p w14:paraId="7BD1BF58" w14:textId="609A3424" w:rsidR="004D606F" w:rsidRPr="001B361E" w:rsidRDefault="004D606F" w:rsidP="001B361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T</w:t>
      </w:r>
      <w:r>
        <w:rPr>
          <w:rFonts w:ascii="Times New Roman" w:eastAsia="宋体" w:hAnsi="Times New Roman" w:cs="Times New Roman"/>
          <w:kern w:val="0"/>
          <w:sz w:val="20"/>
          <w:lang w:val="x-none"/>
        </w:rPr>
        <w:t>S 38.340.</w:t>
      </w:r>
      <w:r w:rsidR="007F7505">
        <w:rPr>
          <w:rFonts w:ascii="Times New Roman" w:eastAsia="宋体" w:hAnsi="Times New Roman" w:cs="Times New Roman"/>
          <w:kern w:val="0"/>
          <w:sz w:val="20"/>
          <w:lang w:val="x-none"/>
        </w:rPr>
        <w:t xml:space="preserve"> 3GPP TSG-RAN NR </w:t>
      </w:r>
      <w:r w:rsidR="007F7505" w:rsidRPr="007F7505">
        <w:rPr>
          <w:rFonts w:ascii="Times New Roman" w:eastAsia="宋体" w:hAnsi="Times New Roman" w:cs="Times New Roman"/>
          <w:kern w:val="0"/>
          <w:sz w:val="20"/>
          <w:lang w:val="x-none"/>
        </w:rPr>
        <w:t>Backhaul Adaptation Protocol (BAP) specification</w:t>
      </w:r>
      <w:r w:rsidR="007F7505">
        <w:rPr>
          <w:rFonts w:ascii="Times New Roman" w:eastAsia="宋体" w:hAnsi="Times New Roman" w:cs="Times New Roman"/>
          <w:kern w:val="0"/>
          <w:sz w:val="20"/>
          <w:lang w:val="x-none"/>
        </w:rPr>
        <w:t xml:space="preserve"> </w:t>
      </w:r>
      <w:r w:rsidR="007F7505" w:rsidRPr="007F7505">
        <w:rPr>
          <w:rFonts w:ascii="Times New Roman" w:eastAsia="宋体" w:hAnsi="Times New Roman" w:cs="Times New Roman"/>
          <w:kern w:val="0"/>
          <w:sz w:val="20"/>
          <w:lang w:val="x-none"/>
        </w:rPr>
        <w:t>(Release 16)</w:t>
      </w:r>
      <w:r w:rsidR="007F7505">
        <w:rPr>
          <w:rFonts w:ascii="Times New Roman" w:eastAsia="宋体" w:hAnsi="Times New Roman" w:cs="Times New Roman"/>
          <w:kern w:val="0"/>
          <w:sz w:val="20"/>
          <w:lang w:val="x-none"/>
        </w:rPr>
        <w:t>.</w:t>
      </w:r>
    </w:p>
    <w:sectPr w:rsidR="004D606F" w:rsidRPr="001B361E"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CCB53" w14:textId="77777777" w:rsidR="0073758A" w:rsidRDefault="0073758A" w:rsidP="00AA3FAE">
      <w:r>
        <w:separator/>
      </w:r>
    </w:p>
  </w:endnote>
  <w:endnote w:type="continuationSeparator" w:id="0">
    <w:p w14:paraId="382FF47A" w14:textId="77777777" w:rsidR="0073758A" w:rsidRDefault="0073758A"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040CA" w14:textId="77777777" w:rsidR="0073758A" w:rsidRDefault="0073758A" w:rsidP="00AA3FAE">
      <w:r>
        <w:separator/>
      </w:r>
    </w:p>
  </w:footnote>
  <w:footnote w:type="continuationSeparator" w:id="0">
    <w:p w14:paraId="19D9E99D" w14:textId="77777777" w:rsidR="0073758A" w:rsidRDefault="0073758A"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8"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
  </w:num>
  <w:num w:numId="4">
    <w:abstractNumId w:val="10"/>
  </w:num>
  <w:num w:numId="5">
    <w:abstractNumId w:val="5"/>
  </w:num>
  <w:num w:numId="6">
    <w:abstractNumId w:val="13"/>
  </w:num>
  <w:num w:numId="7">
    <w:abstractNumId w:val="11"/>
  </w:num>
  <w:num w:numId="8">
    <w:abstractNumId w:val="6"/>
  </w:num>
  <w:num w:numId="9">
    <w:abstractNumId w:val="0"/>
  </w:num>
  <w:num w:numId="10">
    <w:abstractNumId w:val="3"/>
  </w:num>
  <w:num w:numId="11">
    <w:abstractNumId w:val="8"/>
  </w:num>
  <w:num w:numId="12">
    <w:abstractNumId w:val="12"/>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6633"/>
    <w:rsid w:val="0000703A"/>
    <w:rsid w:val="000078D6"/>
    <w:rsid w:val="00033584"/>
    <w:rsid w:val="00037738"/>
    <w:rsid w:val="00043B7B"/>
    <w:rsid w:val="000502FD"/>
    <w:rsid w:val="000505CB"/>
    <w:rsid w:val="000566E1"/>
    <w:rsid w:val="00060A16"/>
    <w:rsid w:val="00064FA3"/>
    <w:rsid w:val="00072574"/>
    <w:rsid w:val="000752E1"/>
    <w:rsid w:val="00080CC2"/>
    <w:rsid w:val="00082EC4"/>
    <w:rsid w:val="000B09C9"/>
    <w:rsid w:val="000B161E"/>
    <w:rsid w:val="000B1938"/>
    <w:rsid w:val="000B1D18"/>
    <w:rsid w:val="000B2144"/>
    <w:rsid w:val="000B6690"/>
    <w:rsid w:val="000C008E"/>
    <w:rsid w:val="000C0937"/>
    <w:rsid w:val="000D2B2B"/>
    <w:rsid w:val="000E15E2"/>
    <w:rsid w:val="000E7279"/>
    <w:rsid w:val="000F40EC"/>
    <w:rsid w:val="001119CE"/>
    <w:rsid w:val="00111B28"/>
    <w:rsid w:val="00134957"/>
    <w:rsid w:val="00144C24"/>
    <w:rsid w:val="001556FC"/>
    <w:rsid w:val="00190FAF"/>
    <w:rsid w:val="001A2383"/>
    <w:rsid w:val="001A34F9"/>
    <w:rsid w:val="001B1D5F"/>
    <w:rsid w:val="001B361E"/>
    <w:rsid w:val="001B7E53"/>
    <w:rsid w:val="001C1DAB"/>
    <w:rsid w:val="001C473D"/>
    <w:rsid w:val="001D5F73"/>
    <w:rsid w:val="001D70B0"/>
    <w:rsid w:val="001F1421"/>
    <w:rsid w:val="00212DB4"/>
    <w:rsid w:val="002136B8"/>
    <w:rsid w:val="002340BA"/>
    <w:rsid w:val="00234C75"/>
    <w:rsid w:val="00237A12"/>
    <w:rsid w:val="0024433A"/>
    <w:rsid w:val="00245E3F"/>
    <w:rsid w:val="002500C6"/>
    <w:rsid w:val="002551E1"/>
    <w:rsid w:val="00256265"/>
    <w:rsid w:val="00276F97"/>
    <w:rsid w:val="002911AD"/>
    <w:rsid w:val="00296038"/>
    <w:rsid w:val="002A52AF"/>
    <w:rsid w:val="002B110B"/>
    <w:rsid w:val="002B32DD"/>
    <w:rsid w:val="002C1AD2"/>
    <w:rsid w:val="002E692B"/>
    <w:rsid w:val="002E6AB3"/>
    <w:rsid w:val="002F5ADB"/>
    <w:rsid w:val="002F7DD1"/>
    <w:rsid w:val="0030141D"/>
    <w:rsid w:val="00304AB3"/>
    <w:rsid w:val="0030768E"/>
    <w:rsid w:val="003179AD"/>
    <w:rsid w:val="00320179"/>
    <w:rsid w:val="00320565"/>
    <w:rsid w:val="0032189B"/>
    <w:rsid w:val="00330B37"/>
    <w:rsid w:val="00343CCD"/>
    <w:rsid w:val="0037446F"/>
    <w:rsid w:val="00380000"/>
    <w:rsid w:val="00390E73"/>
    <w:rsid w:val="00390FB4"/>
    <w:rsid w:val="00394045"/>
    <w:rsid w:val="003A0B1A"/>
    <w:rsid w:val="003A4A2A"/>
    <w:rsid w:val="003A5735"/>
    <w:rsid w:val="003B751D"/>
    <w:rsid w:val="003D1A4E"/>
    <w:rsid w:val="003D3860"/>
    <w:rsid w:val="003D3CD3"/>
    <w:rsid w:val="003D4A95"/>
    <w:rsid w:val="0040415F"/>
    <w:rsid w:val="00414D11"/>
    <w:rsid w:val="00415D56"/>
    <w:rsid w:val="0043723B"/>
    <w:rsid w:val="00463114"/>
    <w:rsid w:val="0046367F"/>
    <w:rsid w:val="0047389C"/>
    <w:rsid w:val="004774BA"/>
    <w:rsid w:val="00494DF4"/>
    <w:rsid w:val="004A1AEA"/>
    <w:rsid w:val="004C60BA"/>
    <w:rsid w:val="004C735E"/>
    <w:rsid w:val="004D32F2"/>
    <w:rsid w:val="004D606F"/>
    <w:rsid w:val="00513AA1"/>
    <w:rsid w:val="00520A23"/>
    <w:rsid w:val="0052635C"/>
    <w:rsid w:val="00530A86"/>
    <w:rsid w:val="00555FA0"/>
    <w:rsid w:val="00563788"/>
    <w:rsid w:val="00564234"/>
    <w:rsid w:val="0057053B"/>
    <w:rsid w:val="00581CF8"/>
    <w:rsid w:val="005948A9"/>
    <w:rsid w:val="005A382F"/>
    <w:rsid w:val="005A5B85"/>
    <w:rsid w:val="005A69FF"/>
    <w:rsid w:val="005B2E70"/>
    <w:rsid w:val="005B7C38"/>
    <w:rsid w:val="005C2CC5"/>
    <w:rsid w:val="005C4076"/>
    <w:rsid w:val="005D4C79"/>
    <w:rsid w:val="005D7561"/>
    <w:rsid w:val="006125F9"/>
    <w:rsid w:val="00617F75"/>
    <w:rsid w:val="00637F05"/>
    <w:rsid w:val="006571A2"/>
    <w:rsid w:val="00664B31"/>
    <w:rsid w:val="00666EA1"/>
    <w:rsid w:val="00672C28"/>
    <w:rsid w:val="00674294"/>
    <w:rsid w:val="006800AE"/>
    <w:rsid w:val="006812B2"/>
    <w:rsid w:val="00696D8E"/>
    <w:rsid w:val="0069713B"/>
    <w:rsid w:val="00697690"/>
    <w:rsid w:val="006A0A85"/>
    <w:rsid w:val="006A22C3"/>
    <w:rsid w:val="006B2408"/>
    <w:rsid w:val="006D62EA"/>
    <w:rsid w:val="006E7CED"/>
    <w:rsid w:val="006E7F53"/>
    <w:rsid w:val="006F3844"/>
    <w:rsid w:val="006F5211"/>
    <w:rsid w:val="006F7948"/>
    <w:rsid w:val="006F7A32"/>
    <w:rsid w:val="00701C8C"/>
    <w:rsid w:val="00703BAA"/>
    <w:rsid w:val="00707153"/>
    <w:rsid w:val="00707369"/>
    <w:rsid w:val="00711D23"/>
    <w:rsid w:val="0073082C"/>
    <w:rsid w:val="00733434"/>
    <w:rsid w:val="0073758A"/>
    <w:rsid w:val="0078172C"/>
    <w:rsid w:val="00785D79"/>
    <w:rsid w:val="007C7FDE"/>
    <w:rsid w:val="007E213F"/>
    <w:rsid w:val="007E2DF6"/>
    <w:rsid w:val="007F0740"/>
    <w:rsid w:val="007F30C7"/>
    <w:rsid w:val="007F7505"/>
    <w:rsid w:val="007F7F2C"/>
    <w:rsid w:val="00803FA0"/>
    <w:rsid w:val="00817607"/>
    <w:rsid w:val="00841790"/>
    <w:rsid w:val="0084197E"/>
    <w:rsid w:val="00856607"/>
    <w:rsid w:val="0085709E"/>
    <w:rsid w:val="008666A0"/>
    <w:rsid w:val="00880DB1"/>
    <w:rsid w:val="0088277A"/>
    <w:rsid w:val="00882FE4"/>
    <w:rsid w:val="00885223"/>
    <w:rsid w:val="00890562"/>
    <w:rsid w:val="00895539"/>
    <w:rsid w:val="00897B68"/>
    <w:rsid w:val="008A15DE"/>
    <w:rsid w:val="008A6990"/>
    <w:rsid w:val="008A6F6B"/>
    <w:rsid w:val="008E1EF4"/>
    <w:rsid w:val="008E7911"/>
    <w:rsid w:val="008F1CD9"/>
    <w:rsid w:val="0090218F"/>
    <w:rsid w:val="00912CF1"/>
    <w:rsid w:val="00927B05"/>
    <w:rsid w:val="009306C9"/>
    <w:rsid w:val="009460B5"/>
    <w:rsid w:val="009479CD"/>
    <w:rsid w:val="00952028"/>
    <w:rsid w:val="0095297E"/>
    <w:rsid w:val="0097259E"/>
    <w:rsid w:val="009862F0"/>
    <w:rsid w:val="009912C5"/>
    <w:rsid w:val="009A453C"/>
    <w:rsid w:val="009B4AB1"/>
    <w:rsid w:val="009C0AD1"/>
    <w:rsid w:val="009E506A"/>
    <w:rsid w:val="009E64E0"/>
    <w:rsid w:val="009F010A"/>
    <w:rsid w:val="009F1A67"/>
    <w:rsid w:val="009F2104"/>
    <w:rsid w:val="00A02560"/>
    <w:rsid w:val="00A25C57"/>
    <w:rsid w:val="00A33FE5"/>
    <w:rsid w:val="00A620B4"/>
    <w:rsid w:val="00A675C7"/>
    <w:rsid w:val="00A75B82"/>
    <w:rsid w:val="00A765AC"/>
    <w:rsid w:val="00A85027"/>
    <w:rsid w:val="00AA0064"/>
    <w:rsid w:val="00AA2C1B"/>
    <w:rsid w:val="00AA333A"/>
    <w:rsid w:val="00AA3FAE"/>
    <w:rsid w:val="00AA7EAE"/>
    <w:rsid w:val="00AC3051"/>
    <w:rsid w:val="00AE3826"/>
    <w:rsid w:val="00AF1285"/>
    <w:rsid w:val="00AF2710"/>
    <w:rsid w:val="00B236AE"/>
    <w:rsid w:val="00B25314"/>
    <w:rsid w:val="00B33EE7"/>
    <w:rsid w:val="00B403D4"/>
    <w:rsid w:val="00B76C9C"/>
    <w:rsid w:val="00B80225"/>
    <w:rsid w:val="00B91029"/>
    <w:rsid w:val="00BA1A39"/>
    <w:rsid w:val="00BC717B"/>
    <w:rsid w:val="00BD07F6"/>
    <w:rsid w:val="00BE3AF0"/>
    <w:rsid w:val="00C1498E"/>
    <w:rsid w:val="00C31487"/>
    <w:rsid w:val="00C33EEF"/>
    <w:rsid w:val="00C447AC"/>
    <w:rsid w:val="00C448F4"/>
    <w:rsid w:val="00C50F28"/>
    <w:rsid w:val="00C53D68"/>
    <w:rsid w:val="00C663F0"/>
    <w:rsid w:val="00C733E5"/>
    <w:rsid w:val="00C75852"/>
    <w:rsid w:val="00C758A1"/>
    <w:rsid w:val="00C81BA0"/>
    <w:rsid w:val="00C92F7E"/>
    <w:rsid w:val="00C93460"/>
    <w:rsid w:val="00CA2F8B"/>
    <w:rsid w:val="00CB3AF7"/>
    <w:rsid w:val="00CC4341"/>
    <w:rsid w:val="00CC5834"/>
    <w:rsid w:val="00CE298A"/>
    <w:rsid w:val="00CE3E0A"/>
    <w:rsid w:val="00CF4D2F"/>
    <w:rsid w:val="00D01B08"/>
    <w:rsid w:val="00D104F6"/>
    <w:rsid w:val="00D26BF2"/>
    <w:rsid w:val="00D26F6E"/>
    <w:rsid w:val="00D35939"/>
    <w:rsid w:val="00D45C4F"/>
    <w:rsid w:val="00D533AB"/>
    <w:rsid w:val="00D6107C"/>
    <w:rsid w:val="00D75DA1"/>
    <w:rsid w:val="00D76F6E"/>
    <w:rsid w:val="00D85925"/>
    <w:rsid w:val="00D956D6"/>
    <w:rsid w:val="00DC21C1"/>
    <w:rsid w:val="00DC2B66"/>
    <w:rsid w:val="00DC3576"/>
    <w:rsid w:val="00DC494E"/>
    <w:rsid w:val="00DD4FF8"/>
    <w:rsid w:val="00DE44DC"/>
    <w:rsid w:val="00DF66F0"/>
    <w:rsid w:val="00E026F9"/>
    <w:rsid w:val="00E06C9B"/>
    <w:rsid w:val="00E3573E"/>
    <w:rsid w:val="00E45A53"/>
    <w:rsid w:val="00E52A20"/>
    <w:rsid w:val="00E55D1E"/>
    <w:rsid w:val="00E62A8E"/>
    <w:rsid w:val="00E730BA"/>
    <w:rsid w:val="00E8113F"/>
    <w:rsid w:val="00EB4E5F"/>
    <w:rsid w:val="00EE1F08"/>
    <w:rsid w:val="00EE3198"/>
    <w:rsid w:val="00EE70D6"/>
    <w:rsid w:val="00EF57C9"/>
    <w:rsid w:val="00F03209"/>
    <w:rsid w:val="00F06A89"/>
    <w:rsid w:val="00F23F71"/>
    <w:rsid w:val="00F27DE5"/>
    <w:rsid w:val="00F376F2"/>
    <w:rsid w:val="00F437EA"/>
    <w:rsid w:val="00F52357"/>
    <w:rsid w:val="00F56AEB"/>
    <w:rsid w:val="00F56B33"/>
    <w:rsid w:val="00F572B4"/>
    <w:rsid w:val="00F6131B"/>
    <w:rsid w:val="00F75A55"/>
    <w:rsid w:val="00F862F2"/>
    <w:rsid w:val="00F90279"/>
    <w:rsid w:val="00F910F0"/>
    <w:rsid w:val="00F91AD1"/>
    <w:rsid w:val="00FA440F"/>
    <w:rsid w:val="00FC144A"/>
    <w:rsid w:val="00FC4A3C"/>
    <w:rsid w:val="00FE796C"/>
    <w:rsid w:val="00FF1C80"/>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
    <w:name w:val="List 2"/>
    <w:basedOn w:val="a"/>
    <w:uiPriority w:val="99"/>
    <w:semiHidden/>
    <w:unhideWhenUsed/>
    <w:rsid w:val="00B8022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3</Pages>
  <Words>1424</Words>
  <Characters>8118</Characters>
  <Application>Microsoft Office Word</Application>
  <DocSecurity>0</DocSecurity>
  <Lines>67</Lines>
  <Paragraphs>19</Paragraphs>
  <ScaleCrop>false</ScaleCrop>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63</cp:revision>
  <dcterms:created xsi:type="dcterms:W3CDTF">2021-01-15T02:11:00Z</dcterms:created>
  <dcterms:modified xsi:type="dcterms:W3CDTF">2021-10-22T01:32:00Z</dcterms:modified>
</cp:coreProperties>
</file>